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01AD7" w14:textId="071E4A25" w:rsidR="00FF5366" w:rsidRPr="00BA14C0" w:rsidRDefault="002853E8" w:rsidP="004C3405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0F226B" wp14:editId="2C94935E">
            <wp:simplePos x="0" y="0"/>
            <wp:positionH relativeFrom="margin">
              <wp:posOffset>0</wp:posOffset>
            </wp:positionH>
            <wp:positionV relativeFrom="paragraph">
              <wp:posOffset>-370205</wp:posOffset>
            </wp:positionV>
            <wp:extent cx="4194412" cy="1097375"/>
            <wp:effectExtent l="0" t="0" r="0" b="7620"/>
            <wp:wrapNone/>
            <wp:docPr id="689788910" name="Afbeelding 689788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4412" cy="109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0A15E0" w14:textId="77777777" w:rsidR="002853E8" w:rsidRDefault="002853E8" w:rsidP="004C3405">
      <w:pPr>
        <w:spacing w:after="0" w:line="240" w:lineRule="auto"/>
        <w:ind w:left="5103"/>
        <w:rPr>
          <w:rFonts w:ascii="Arial" w:hAnsi="Arial" w:cs="Arial"/>
          <w:b/>
          <w:lang w:val="fr-FR"/>
        </w:rPr>
      </w:pPr>
    </w:p>
    <w:p w14:paraId="68392961" w14:textId="77777777" w:rsidR="002853E8" w:rsidRDefault="002853E8" w:rsidP="004C3405">
      <w:pPr>
        <w:spacing w:after="0" w:line="240" w:lineRule="auto"/>
        <w:ind w:left="5103"/>
        <w:rPr>
          <w:rFonts w:ascii="Arial" w:hAnsi="Arial" w:cs="Arial"/>
          <w:b/>
          <w:lang w:val="fr-FR"/>
        </w:rPr>
      </w:pPr>
    </w:p>
    <w:p w14:paraId="26DA7669" w14:textId="77777777" w:rsidR="002853E8" w:rsidRDefault="002853E8" w:rsidP="004C3405">
      <w:pPr>
        <w:spacing w:after="0" w:line="240" w:lineRule="auto"/>
        <w:ind w:left="5103"/>
        <w:rPr>
          <w:rFonts w:ascii="Arial" w:hAnsi="Arial" w:cs="Arial"/>
          <w:b/>
          <w:lang w:val="fr-FR"/>
        </w:rPr>
      </w:pPr>
    </w:p>
    <w:p w14:paraId="035DCA01" w14:textId="77777777" w:rsidR="002853E8" w:rsidRDefault="002853E8" w:rsidP="004C3405">
      <w:pPr>
        <w:spacing w:after="0" w:line="240" w:lineRule="auto"/>
        <w:ind w:left="5103"/>
        <w:rPr>
          <w:rFonts w:ascii="Arial" w:hAnsi="Arial" w:cs="Arial"/>
          <w:b/>
          <w:lang w:val="fr-FR"/>
        </w:rPr>
      </w:pPr>
    </w:p>
    <w:p w14:paraId="6FEA77BD" w14:textId="77777777" w:rsidR="002853E8" w:rsidRDefault="002853E8" w:rsidP="004C3405">
      <w:pPr>
        <w:spacing w:after="0" w:line="240" w:lineRule="auto"/>
        <w:ind w:left="5103"/>
        <w:rPr>
          <w:rFonts w:ascii="Arial" w:hAnsi="Arial" w:cs="Arial"/>
          <w:b/>
          <w:lang w:val="fr-FR"/>
        </w:rPr>
      </w:pPr>
    </w:p>
    <w:p w14:paraId="5135A001" w14:textId="401B3C70" w:rsidR="004C3405" w:rsidRPr="00BA14C0" w:rsidRDefault="004C3405" w:rsidP="004C3405">
      <w:pPr>
        <w:spacing w:after="0" w:line="240" w:lineRule="auto"/>
        <w:ind w:left="5103"/>
        <w:rPr>
          <w:rFonts w:ascii="Arial" w:hAnsi="Arial" w:cs="Arial"/>
          <w:b/>
          <w:lang w:val="fr-FR"/>
        </w:rPr>
      </w:pPr>
      <w:r w:rsidRPr="00BA14C0">
        <w:rPr>
          <w:rFonts w:ascii="Arial" w:hAnsi="Arial" w:cs="Arial"/>
          <w:b/>
          <w:lang w:val="fr-FR"/>
        </w:rPr>
        <w:t xml:space="preserve">Département : </w:t>
      </w:r>
      <w:r w:rsidRPr="00BA14C0">
        <w:rPr>
          <w:rFonts w:ascii="Arial" w:hAnsi="Arial" w:cs="Arial"/>
          <w:b/>
          <w:lang w:val="fr-FR"/>
        </w:rPr>
        <w:tab/>
        <w:t>7</w:t>
      </w:r>
    </w:p>
    <w:p w14:paraId="11483988" w14:textId="77777777" w:rsidR="004C3405" w:rsidRPr="00BA14C0" w:rsidRDefault="004C3405" w:rsidP="004C3405">
      <w:pPr>
        <w:spacing w:after="0" w:line="240" w:lineRule="auto"/>
        <w:ind w:left="5103"/>
        <w:rPr>
          <w:rFonts w:ascii="Arial" w:hAnsi="Arial" w:cs="Arial"/>
          <w:b/>
          <w:lang w:val="fr-FR"/>
        </w:rPr>
      </w:pPr>
      <w:proofErr w:type="spellStart"/>
      <w:r w:rsidRPr="00BA14C0">
        <w:rPr>
          <w:rFonts w:ascii="Arial" w:hAnsi="Arial" w:cs="Arial"/>
          <w:b/>
          <w:lang w:val="fr-FR"/>
        </w:rPr>
        <w:t>Departement</w:t>
      </w:r>
      <w:proofErr w:type="spellEnd"/>
      <w:r w:rsidRPr="00BA14C0">
        <w:rPr>
          <w:rFonts w:ascii="Arial" w:hAnsi="Arial" w:cs="Arial"/>
          <w:b/>
          <w:lang w:val="fr-FR"/>
        </w:rPr>
        <w:t xml:space="preserve"> : </w:t>
      </w:r>
      <w:r w:rsidRPr="00BA14C0">
        <w:rPr>
          <w:rFonts w:ascii="Arial" w:hAnsi="Arial" w:cs="Arial"/>
          <w:b/>
          <w:lang w:val="fr-FR"/>
        </w:rPr>
        <w:tab/>
        <w:t>7</w:t>
      </w:r>
    </w:p>
    <w:p w14:paraId="09762A01" w14:textId="77777777" w:rsidR="00FF5366" w:rsidRPr="00BA14C0" w:rsidRDefault="00FF5366"/>
    <w:p w14:paraId="56EB2362" w14:textId="77777777" w:rsidR="00FF5366" w:rsidRPr="00BA14C0" w:rsidRDefault="00FF5366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499"/>
      </w:tblGrid>
      <w:tr w:rsidR="000948F2" w:rsidRPr="007626FC" w14:paraId="712C0B8B" w14:textId="77777777" w:rsidTr="2DA9FE87">
        <w:tc>
          <w:tcPr>
            <w:tcW w:w="4528" w:type="dxa"/>
          </w:tcPr>
          <w:p w14:paraId="65C68BE5" w14:textId="29D982B4" w:rsidR="00BA14C0" w:rsidRPr="00BA14C0" w:rsidRDefault="00CE4E7F" w:rsidP="00BA14C0">
            <w:pPr>
              <w:spacing w:line="276" w:lineRule="auto"/>
              <w:jc w:val="both"/>
              <w:rPr>
                <w:rFonts w:ascii="Arial" w:hAnsi="Arial" w:cs="Arial"/>
                <w:b/>
                <w:lang w:val="nl-BE"/>
              </w:rPr>
            </w:pPr>
            <w:r w:rsidRPr="00BA14C0">
              <w:rPr>
                <w:rFonts w:ascii="Arial" w:eastAsia="Times New Roman" w:hAnsi="Arial" w:cs="Arial"/>
                <w:b/>
                <w:bCs/>
                <w:color w:val="000000"/>
                <w:lang w:val="nl-BE"/>
              </w:rPr>
              <w:t>Antwoord op de schriftelijke parlementaire v</w:t>
            </w:r>
            <w:r w:rsidR="00264C5F" w:rsidRPr="00BA14C0">
              <w:rPr>
                <w:rFonts w:ascii="Arial" w:eastAsia="Times New Roman" w:hAnsi="Arial" w:cs="Arial"/>
                <w:b/>
                <w:bCs/>
                <w:color w:val="000000"/>
                <w:lang w:val="nl-BE"/>
              </w:rPr>
              <w:t xml:space="preserve">raag nr. </w:t>
            </w:r>
            <w:r w:rsidR="001D1FC4">
              <w:rPr>
                <w:rFonts w:ascii="Arial" w:eastAsia="Times New Roman" w:hAnsi="Arial" w:cs="Arial"/>
                <w:b/>
                <w:bCs/>
                <w:color w:val="000000"/>
                <w:lang w:val="nl-BE"/>
              </w:rPr>
              <w:t>56-2-000046</w:t>
            </w:r>
            <w:r w:rsidR="00264C5F" w:rsidRPr="00BA14C0">
              <w:rPr>
                <w:rFonts w:ascii="Arial" w:eastAsia="Times New Roman" w:hAnsi="Arial" w:cs="Arial"/>
                <w:b/>
                <w:bCs/>
                <w:color w:val="000000"/>
                <w:lang w:val="nl-BE"/>
              </w:rPr>
              <w:t xml:space="preserve"> van </w:t>
            </w:r>
            <w:r w:rsidR="001D1FC4">
              <w:rPr>
                <w:rFonts w:ascii="Arial" w:eastAsia="Times New Roman" w:hAnsi="Arial" w:cs="Arial"/>
                <w:b/>
                <w:bCs/>
                <w:color w:val="000000"/>
                <w:lang w:val="nl-BE"/>
              </w:rPr>
              <w:t>mijnheer de volksvertegenwoordiger</w:t>
            </w:r>
            <w:r w:rsidR="00264C5F" w:rsidRPr="00BA14C0">
              <w:rPr>
                <w:rFonts w:ascii="Arial" w:eastAsia="Times New Roman" w:hAnsi="Arial" w:cs="Arial"/>
                <w:b/>
                <w:bCs/>
                <w:color w:val="000000"/>
                <w:lang w:val="nl-BE"/>
              </w:rPr>
              <w:t xml:space="preserve"> </w:t>
            </w:r>
            <w:r w:rsidR="001D1FC4">
              <w:rPr>
                <w:rFonts w:ascii="Arial" w:eastAsia="Times New Roman" w:hAnsi="Arial" w:cs="Arial"/>
                <w:b/>
                <w:bCs/>
                <w:color w:val="000000"/>
                <w:lang w:val="nl-BE"/>
              </w:rPr>
              <w:t>Werner</w:t>
            </w:r>
            <w:r w:rsidR="00264C5F" w:rsidRPr="00BA14C0">
              <w:rPr>
                <w:rFonts w:ascii="Arial" w:eastAsia="Times New Roman" w:hAnsi="Arial" w:cs="Arial"/>
                <w:b/>
                <w:bCs/>
                <w:color w:val="000000"/>
                <w:lang w:val="nl-BE"/>
              </w:rPr>
              <w:t xml:space="preserve"> </w:t>
            </w:r>
            <w:r w:rsidR="001D1FC4">
              <w:rPr>
                <w:rFonts w:ascii="Arial" w:eastAsia="Times New Roman" w:hAnsi="Arial" w:cs="Arial"/>
                <w:b/>
                <w:bCs/>
                <w:color w:val="000000"/>
                <w:lang w:val="nl-BE"/>
              </w:rPr>
              <w:t>SOMERS</w:t>
            </w:r>
            <w:r w:rsidR="00264C5F" w:rsidRPr="00BA14C0">
              <w:rPr>
                <w:rFonts w:ascii="Arial" w:eastAsia="Times New Roman" w:hAnsi="Arial" w:cs="Arial"/>
                <w:b/>
                <w:bCs/>
                <w:color w:val="000000"/>
                <w:lang w:val="nl-BE"/>
              </w:rPr>
              <w:t xml:space="preserve"> van </w:t>
            </w:r>
            <w:r w:rsidR="001D1FC4" w:rsidRPr="001D1FC4">
              <w:rPr>
                <w:rFonts w:ascii="Arial" w:eastAsia="Times New Roman" w:hAnsi="Arial" w:cs="Arial"/>
                <w:b/>
                <w:bCs/>
                <w:color w:val="000000"/>
                <w:lang w:val="nl-NL"/>
              </w:rPr>
              <w:t>25/02/2025</w:t>
            </w:r>
            <w:r w:rsidR="00BA14C0" w:rsidRPr="00BA14C0">
              <w:rPr>
                <w:rFonts w:ascii="Arial" w:eastAsia="Times New Roman" w:hAnsi="Arial" w:cs="Arial"/>
                <w:b/>
                <w:bCs/>
                <w:color w:val="000000"/>
                <w:lang w:val="nl-NL"/>
              </w:rPr>
              <w:t xml:space="preserve">, </w:t>
            </w:r>
            <w:r w:rsidR="00BA14C0" w:rsidRPr="00BA14C0">
              <w:rPr>
                <w:rFonts w:ascii="Arial" w:hAnsi="Arial" w:cs="Arial"/>
                <w:b/>
                <w:lang w:val="nl-BE"/>
              </w:rPr>
              <w:t>betreffende de “</w:t>
            </w:r>
            <w:r w:rsidR="0052067B" w:rsidRPr="0052067B">
              <w:rPr>
                <w:rFonts w:ascii="Arial" w:hAnsi="Arial" w:cs="Arial"/>
                <w:b/>
                <w:lang w:val="nl-BE"/>
              </w:rPr>
              <w:t>De afgifte van de Europese vuurwapenpas</w:t>
            </w:r>
            <w:r w:rsidR="00BA14C0" w:rsidRPr="00BA14C0">
              <w:rPr>
                <w:rFonts w:ascii="Arial" w:hAnsi="Arial" w:cs="Arial"/>
                <w:b/>
                <w:lang w:val="nl-BE"/>
              </w:rPr>
              <w:t>”.</w:t>
            </w:r>
          </w:p>
          <w:p w14:paraId="1FB62D1D" w14:textId="176949A1" w:rsidR="002A4DDB" w:rsidRPr="00BA14C0" w:rsidRDefault="002A4DDB" w:rsidP="2DA9FE87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nl-BE"/>
              </w:rPr>
            </w:pPr>
          </w:p>
        </w:tc>
        <w:tc>
          <w:tcPr>
            <w:tcW w:w="4499" w:type="dxa"/>
          </w:tcPr>
          <w:p w14:paraId="2AED6AEF" w14:textId="74A0576A" w:rsidR="000948F2" w:rsidRPr="00BA14C0" w:rsidRDefault="00B0514C" w:rsidP="00FC3BF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fr-FR"/>
              </w:rPr>
            </w:pPr>
            <w:r w:rsidRPr="00BA14C0">
              <w:rPr>
                <w:rFonts w:ascii="Arial" w:eastAsia="Times New Roman" w:hAnsi="Arial" w:cs="Arial"/>
                <w:b/>
                <w:bCs/>
                <w:color w:val="000000"/>
                <w:lang w:val="fr-BE"/>
              </w:rPr>
              <w:t xml:space="preserve">Réponse à la </w:t>
            </w:r>
            <w:r w:rsidR="00071015">
              <w:rPr>
                <w:rFonts w:ascii="Arial" w:eastAsia="Times New Roman" w:hAnsi="Arial" w:cs="Arial"/>
                <w:b/>
                <w:bCs/>
                <w:color w:val="000000"/>
                <w:lang w:val="fr-BE"/>
              </w:rPr>
              <w:t>q</w:t>
            </w:r>
            <w:r w:rsidRPr="00BA14C0">
              <w:rPr>
                <w:rFonts w:ascii="Arial" w:eastAsia="Times New Roman" w:hAnsi="Arial" w:cs="Arial"/>
                <w:b/>
                <w:bCs/>
                <w:color w:val="000000"/>
                <w:lang w:val="fr-BE"/>
              </w:rPr>
              <w:t>uestion parlem</w:t>
            </w:r>
            <w:r w:rsidR="00924403" w:rsidRPr="00BA14C0">
              <w:rPr>
                <w:rFonts w:ascii="Arial" w:eastAsia="Times New Roman" w:hAnsi="Arial" w:cs="Arial"/>
                <w:b/>
                <w:bCs/>
                <w:color w:val="000000"/>
                <w:lang w:val="fr-BE"/>
              </w:rPr>
              <w:t>e</w:t>
            </w:r>
            <w:r w:rsidRPr="00BA14C0">
              <w:rPr>
                <w:rFonts w:ascii="Arial" w:eastAsia="Times New Roman" w:hAnsi="Arial" w:cs="Arial"/>
                <w:b/>
                <w:bCs/>
                <w:color w:val="000000"/>
                <w:lang w:val="fr-BE"/>
              </w:rPr>
              <w:t xml:space="preserve">ntaire </w:t>
            </w:r>
            <w:r w:rsidR="00264C5F" w:rsidRPr="00BA14C0">
              <w:rPr>
                <w:rFonts w:ascii="Arial" w:eastAsia="Times New Roman" w:hAnsi="Arial" w:cs="Arial"/>
                <w:b/>
                <w:bCs/>
                <w:color w:val="000000"/>
                <w:lang w:val="fr-BE"/>
              </w:rPr>
              <w:t xml:space="preserve">n° </w:t>
            </w:r>
            <w:r w:rsidR="001D1FC4">
              <w:rPr>
                <w:rFonts w:ascii="Arial" w:eastAsia="Times New Roman" w:hAnsi="Arial" w:cs="Arial"/>
                <w:b/>
                <w:bCs/>
                <w:color w:val="000000"/>
                <w:lang w:val="fr-BE"/>
              </w:rPr>
              <w:t>56-2-000046</w:t>
            </w:r>
            <w:r w:rsidR="00264C5F" w:rsidRPr="00BA14C0">
              <w:rPr>
                <w:rFonts w:ascii="Arial" w:eastAsia="Times New Roman" w:hAnsi="Arial" w:cs="Arial"/>
                <w:b/>
                <w:bCs/>
                <w:color w:val="000000"/>
                <w:lang w:val="fr-BE"/>
              </w:rPr>
              <w:t xml:space="preserve"> de </w:t>
            </w:r>
            <w:r w:rsidR="001D1FC4">
              <w:rPr>
                <w:rFonts w:ascii="Arial" w:eastAsia="Times New Roman" w:hAnsi="Arial" w:cs="Arial"/>
                <w:b/>
                <w:bCs/>
                <w:color w:val="000000"/>
                <w:lang w:val="fr-BE"/>
              </w:rPr>
              <w:t>monsieur le député</w:t>
            </w:r>
            <w:r w:rsidR="00264C5F" w:rsidRPr="00BA14C0">
              <w:rPr>
                <w:rFonts w:ascii="Arial" w:eastAsia="Times New Roman" w:hAnsi="Arial" w:cs="Arial"/>
                <w:b/>
                <w:bCs/>
                <w:color w:val="000000"/>
                <w:lang w:val="fr-BE"/>
              </w:rPr>
              <w:t xml:space="preserve"> </w:t>
            </w:r>
            <w:r w:rsidR="001D1FC4">
              <w:rPr>
                <w:rFonts w:ascii="Arial" w:eastAsia="Times New Roman" w:hAnsi="Arial" w:cs="Arial"/>
                <w:b/>
                <w:bCs/>
                <w:color w:val="000000"/>
                <w:lang w:val="fr-BE"/>
              </w:rPr>
              <w:t>Werner</w:t>
            </w:r>
            <w:r w:rsidR="00264C5F" w:rsidRPr="00BA14C0">
              <w:rPr>
                <w:rFonts w:ascii="Arial" w:eastAsia="Times New Roman" w:hAnsi="Arial" w:cs="Arial"/>
                <w:b/>
                <w:bCs/>
                <w:color w:val="000000"/>
                <w:lang w:val="fr-BE"/>
              </w:rPr>
              <w:t xml:space="preserve"> </w:t>
            </w:r>
            <w:r w:rsidR="001D1FC4">
              <w:rPr>
                <w:rFonts w:ascii="Arial" w:eastAsia="Times New Roman" w:hAnsi="Arial" w:cs="Arial"/>
                <w:b/>
                <w:bCs/>
                <w:color w:val="000000"/>
                <w:lang w:val="fr-BE"/>
              </w:rPr>
              <w:t>SOMERS</w:t>
            </w:r>
            <w:r w:rsidR="00264C5F" w:rsidRPr="00BA14C0">
              <w:rPr>
                <w:rFonts w:ascii="Arial" w:eastAsia="Times New Roman" w:hAnsi="Arial" w:cs="Arial"/>
                <w:b/>
                <w:bCs/>
                <w:color w:val="000000"/>
                <w:lang w:val="fr-BE"/>
              </w:rPr>
              <w:t xml:space="preserve"> du </w:t>
            </w:r>
            <w:r w:rsidR="001D1FC4" w:rsidRPr="001D1FC4">
              <w:rPr>
                <w:rFonts w:ascii="Arial" w:eastAsia="Times New Roman" w:hAnsi="Arial" w:cs="Arial"/>
                <w:b/>
                <w:bCs/>
                <w:color w:val="000000"/>
                <w:lang w:val="fr-BE"/>
              </w:rPr>
              <w:t>25/02/2025</w:t>
            </w:r>
            <w:r w:rsidR="002F2383" w:rsidRPr="00927D9C">
              <w:rPr>
                <w:rFonts w:ascii="Arial" w:hAnsi="Arial" w:cs="Arial"/>
                <w:b/>
                <w:lang w:val="fr-BE"/>
              </w:rPr>
              <w:t>, concernant “</w:t>
            </w:r>
            <w:r w:rsidR="00A9332A">
              <w:rPr>
                <w:rFonts w:ascii="Arial" w:hAnsi="Arial" w:cs="Arial"/>
                <w:b/>
                <w:lang w:val="fr-BE"/>
              </w:rPr>
              <w:t xml:space="preserve">la </w:t>
            </w:r>
            <w:r w:rsidR="00A9332A" w:rsidRPr="00A9332A">
              <w:rPr>
                <w:rFonts w:ascii="Arial" w:hAnsi="Arial" w:cs="Arial"/>
                <w:b/>
                <w:lang w:val="fr-BE"/>
              </w:rPr>
              <w:t>Délivrance de la carte européenne d'armes à feu</w:t>
            </w:r>
            <w:r w:rsidR="002F2383" w:rsidRPr="00927D9C">
              <w:rPr>
                <w:rFonts w:ascii="Arial" w:hAnsi="Arial" w:cs="Arial"/>
                <w:b/>
                <w:lang w:val="fr-BE"/>
              </w:rPr>
              <w:t>”.</w:t>
            </w:r>
          </w:p>
        </w:tc>
      </w:tr>
      <w:tr w:rsidR="000948F2" w:rsidRPr="007626FC" w14:paraId="254A714D" w14:textId="77777777" w:rsidTr="2DA9FE87">
        <w:tc>
          <w:tcPr>
            <w:tcW w:w="4528" w:type="dxa"/>
          </w:tcPr>
          <w:p w14:paraId="1C0A6A25" w14:textId="77777777" w:rsidR="00031D1D" w:rsidRPr="00BA14C0" w:rsidRDefault="00031D1D" w:rsidP="00031D1D">
            <w:pPr>
              <w:spacing w:line="276" w:lineRule="auto"/>
              <w:jc w:val="both"/>
              <w:rPr>
                <w:rFonts w:ascii="Arial" w:hAnsi="Arial" w:cs="Arial"/>
                <w:lang w:val="nl-BE"/>
              </w:rPr>
            </w:pPr>
            <w:r w:rsidRPr="00BA14C0">
              <w:rPr>
                <w:rFonts w:ascii="Arial" w:hAnsi="Arial" w:cs="Arial"/>
                <w:lang w:val="nl-BE"/>
              </w:rPr>
              <w:t>Het Geachte Lid vindt hieronder het antwoord op de gestelde vragen.</w:t>
            </w:r>
          </w:p>
          <w:p w14:paraId="41C3C098" w14:textId="1D741C73" w:rsidR="00031D1D" w:rsidRPr="00BA14C0" w:rsidRDefault="00031D1D" w:rsidP="00FC3BF2">
            <w:pPr>
              <w:jc w:val="both"/>
              <w:rPr>
                <w:rFonts w:ascii="Arial" w:eastAsia="Times New Roman" w:hAnsi="Arial" w:cs="Arial"/>
                <w:bCs/>
                <w:color w:val="000000"/>
                <w:lang w:val="nl-BE"/>
              </w:rPr>
            </w:pPr>
          </w:p>
        </w:tc>
        <w:tc>
          <w:tcPr>
            <w:tcW w:w="4499" w:type="dxa"/>
          </w:tcPr>
          <w:p w14:paraId="5155A320" w14:textId="77777777" w:rsidR="00B41D84" w:rsidRPr="00BA14C0" w:rsidRDefault="00B41D84" w:rsidP="00B41D84">
            <w:pPr>
              <w:spacing w:line="276" w:lineRule="auto"/>
              <w:jc w:val="both"/>
              <w:rPr>
                <w:rFonts w:ascii="Arial" w:hAnsi="Arial" w:cs="Arial"/>
                <w:lang w:val="fr-BE"/>
              </w:rPr>
            </w:pPr>
            <w:r w:rsidRPr="00BA14C0">
              <w:rPr>
                <w:rFonts w:ascii="Arial" w:hAnsi="Arial" w:cs="Arial"/>
                <w:lang w:val="fr-BE"/>
              </w:rPr>
              <w:t>L’honorable Membre trouvera ci-après la réponse aux questions posées.</w:t>
            </w:r>
          </w:p>
          <w:p w14:paraId="0DC04CAE" w14:textId="79816D3C" w:rsidR="000948F2" w:rsidRPr="00BA14C0" w:rsidRDefault="000948F2" w:rsidP="00FC3BF2">
            <w:pPr>
              <w:jc w:val="both"/>
              <w:rPr>
                <w:rFonts w:ascii="Arial" w:eastAsia="Times New Roman" w:hAnsi="Arial" w:cs="Arial"/>
                <w:bCs/>
                <w:color w:val="000000"/>
                <w:lang w:val="fr-BE"/>
              </w:rPr>
            </w:pPr>
          </w:p>
        </w:tc>
      </w:tr>
      <w:tr w:rsidR="000948F2" w:rsidRPr="007626FC" w14:paraId="47EBC094" w14:textId="77777777" w:rsidTr="2DA9FE87">
        <w:tc>
          <w:tcPr>
            <w:tcW w:w="4528" w:type="dxa"/>
          </w:tcPr>
          <w:p w14:paraId="11257C06" w14:textId="30E66B20" w:rsidR="001D1FC4" w:rsidRDefault="001D1FC4" w:rsidP="2DA9FE87">
            <w:pPr>
              <w:jc w:val="both"/>
              <w:rPr>
                <w:rFonts w:ascii="Arial" w:eastAsia="Times New Roman" w:hAnsi="Arial" w:cs="Arial"/>
                <w:color w:val="000000" w:themeColor="text1"/>
                <w:lang w:val="nl-BE"/>
              </w:rPr>
            </w:pPr>
            <w:r w:rsidRPr="2DA9FE87">
              <w:rPr>
                <w:rFonts w:ascii="Arial" w:eastAsia="Times New Roman" w:hAnsi="Arial" w:cs="Arial"/>
                <w:color w:val="000000" w:themeColor="text1"/>
                <w:lang w:val="nl-BE"/>
              </w:rPr>
              <w:t xml:space="preserve">1. </w:t>
            </w:r>
          </w:p>
          <w:p w14:paraId="200DA83B" w14:textId="2E20F8E7" w:rsidR="001D1FC4" w:rsidRDefault="001D1FC4" w:rsidP="2DA9FE87">
            <w:pPr>
              <w:jc w:val="both"/>
              <w:rPr>
                <w:rFonts w:ascii="Arial" w:eastAsia="Times New Roman" w:hAnsi="Arial" w:cs="Arial"/>
                <w:color w:val="000000"/>
                <w:lang w:val="nl-BE"/>
              </w:rPr>
            </w:pPr>
            <w:r w:rsidRPr="2DA9FE87">
              <w:rPr>
                <w:rFonts w:ascii="Arial" w:eastAsia="Times New Roman" w:hAnsi="Arial" w:cs="Arial"/>
                <w:color w:val="000000" w:themeColor="text1"/>
                <w:lang w:val="nl-BE"/>
              </w:rPr>
              <w:t>Mijn administratie heeft geen zicht op de termijnen die in de andere EU-lidstaten ter zake worden toegepast.</w:t>
            </w:r>
          </w:p>
          <w:p w14:paraId="3878935E" w14:textId="59ECF325" w:rsidR="001D1FC4" w:rsidRDefault="001D1FC4" w:rsidP="2DA9FE87">
            <w:pPr>
              <w:jc w:val="both"/>
              <w:rPr>
                <w:rFonts w:ascii="Arial" w:eastAsia="Times New Roman" w:hAnsi="Arial" w:cs="Arial"/>
                <w:color w:val="000000" w:themeColor="text1"/>
                <w:lang w:val="nl-BE"/>
              </w:rPr>
            </w:pPr>
            <w:r w:rsidRPr="006F1A89">
              <w:rPr>
                <w:lang w:val="nl-NL"/>
              </w:rPr>
              <w:br/>
            </w:r>
            <w:r w:rsidRPr="2DA9FE87">
              <w:rPr>
                <w:rFonts w:ascii="Arial" w:eastAsia="Times New Roman" w:hAnsi="Arial" w:cs="Arial"/>
                <w:color w:val="000000" w:themeColor="text1"/>
                <w:lang w:val="nl-BE"/>
              </w:rPr>
              <w:t>2</w:t>
            </w:r>
            <w:r w:rsidR="797569EA" w:rsidRPr="2DA9FE87">
              <w:rPr>
                <w:rFonts w:ascii="Arial" w:eastAsia="Times New Roman" w:hAnsi="Arial" w:cs="Arial"/>
                <w:color w:val="000000" w:themeColor="text1"/>
                <w:lang w:val="nl-BE"/>
              </w:rPr>
              <w:t>-</w:t>
            </w:r>
            <w:r w:rsidRPr="2DA9FE87">
              <w:rPr>
                <w:rFonts w:ascii="Arial" w:eastAsia="Times New Roman" w:hAnsi="Arial" w:cs="Arial"/>
                <w:color w:val="000000" w:themeColor="text1"/>
                <w:lang w:val="nl-BE"/>
              </w:rPr>
              <w:t xml:space="preserve">4. </w:t>
            </w:r>
          </w:p>
          <w:p w14:paraId="6567EA10" w14:textId="77B68790" w:rsidR="001D1FC4" w:rsidRDefault="001D1FC4" w:rsidP="00FC3BF2">
            <w:pPr>
              <w:jc w:val="both"/>
              <w:rPr>
                <w:rFonts w:ascii="Arial" w:eastAsia="Times New Roman" w:hAnsi="Arial" w:cs="Arial"/>
                <w:bCs/>
                <w:color w:val="000000"/>
                <w:lang w:val="nl-BE"/>
              </w:rPr>
            </w:pPr>
            <w:r w:rsidRPr="2DA9FE87">
              <w:rPr>
                <w:rFonts w:ascii="Arial" w:eastAsia="Times New Roman" w:hAnsi="Arial" w:cs="Arial"/>
                <w:color w:val="000000" w:themeColor="text1"/>
                <w:lang w:val="nl-BE"/>
              </w:rPr>
              <w:t>Mijn administratie heeft deze cijfers opgevraagd bij de federale diensten van de gouverneurs (</w:t>
            </w:r>
            <w:proofErr w:type="spellStart"/>
            <w:r w:rsidRPr="2DA9FE87">
              <w:rPr>
                <w:rFonts w:ascii="Arial" w:eastAsia="Times New Roman" w:hAnsi="Arial" w:cs="Arial"/>
                <w:color w:val="000000" w:themeColor="text1"/>
                <w:lang w:val="nl-BE"/>
              </w:rPr>
              <w:t>FDG’s</w:t>
            </w:r>
            <w:proofErr w:type="spellEnd"/>
            <w:r w:rsidRPr="2DA9FE87">
              <w:rPr>
                <w:rFonts w:ascii="Arial" w:eastAsia="Times New Roman" w:hAnsi="Arial" w:cs="Arial"/>
                <w:color w:val="000000" w:themeColor="text1"/>
                <w:lang w:val="nl-BE"/>
              </w:rPr>
              <w:t>) in de tien provincies en in Brussel die taken in het kader van de wapenwet (waaronder de afgifte van de Europese vuurwapenpas) uitvoeren</w:t>
            </w:r>
            <w:r w:rsidR="0041462D">
              <w:rPr>
                <w:rFonts w:ascii="Arial" w:eastAsia="Times New Roman" w:hAnsi="Arial" w:cs="Arial"/>
                <w:bCs/>
                <w:color w:val="000000"/>
                <w:lang w:val="nl-BE"/>
              </w:rPr>
              <w:t xml:space="preserve">. </w:t>
            </w:r>
            <w:r w:rsidR="00F624D6">
              <w:rPr>
                <w:rFonts w:ascii="Arial" w:eastAsia="Times New Roman" w:hAnsi="Arial" w:cs="Arial"/>
                <w:bCs/>
                <w:color w:val="000000"/>
                <w:lang w:val="nl-BE"/>
              </w:rPr>
              <w:t xml:space="preserve">Ik </w:t>
            </w:r>
            <w:r w:rsidR="000E464D">
              <w:rPr>
                <w:rFonts w:ascii="Arial" w:eastAsia="Times New Roman" w:hAnsi="Arial" w:cs="Arial"/>
                <w:bCs/>
                <w:color w:val="000000"/>
                <w:lang w:val="nl-BE"/>
              </w:rPr>
              <w:t xml:space="preserve">verwijs u naar de tabellen </w:t>
            </w:r>
            <w:r w:rsidR="002E3865">
              <w:rPr>
                <w:rFonts w:ascii="Arial" w:eastAsia="Times New Roman" w:hAnsi="Arial" w:cs="Arial"/>
                <w:bCs/>
                <w:color w:val="000000"/>
                <w:lang w:val="nl-BE"/>
              </w:rPr>
              <w:t>als</w:t>
            </w:r>
            <w:r w:rsidR="000E464D">
              <w:rPr>
                <w:rFonts w:ascii="Arial" w:eastAsia="Times New Roman" w:hAnsi="Arial" w:cs="Arial"/>
                <w:bCs/>
                <w:color w:val="000000"/>
                <w:lang w:val="nl-BE"/>
              </w:rPr>
              <w:t xml:space="preserve"> bijlage waarin de cijfer</w:t>
            </w:r>
            <w:r w:rsidR="00F30E30">
              <w:rPr>
                <w:rFonts w:ascii="Arial" w:eastAsia="Times New Roman" w:hAnsi="Arial" w:cs="Arial"/>
                <w:bCs/>
                <w:color w:val="000000"/>
                <w:lang w:val="nl-BE"/>
              </w:rPr>
              <w:t>gegevens zijn opgenomen.</w:t>
            </w:r>
          </w:p>
          <w:p w14:paraId="5951AB55" w14:textId="77777777" w:rsidR="0041462D" w:rsidRDefault="0041462D" w:rsidP="00FC3BF2">
            <w:pPr>
              <w:jc w:val="both"/>
              <w:rPr>
                <w:rFonts w:ascii="Arial" w:eastAsia="Times New Roman" w:hAnsi="Arial" w:cs="Arial"/>
                <w:bCs/>
                <w:color w:val="000000"/>
                <w:lang w:val="nl-BE"/>
              </w:rPr>
            </w:pPr>
          </w:p>
          <w:p w14:paraId="094BC177" w14:textId="4A89063E" w:rsidR="008E37D2" w:rsidRPr="001D1FC4" w:rsidRDefault="001D1FC4" w:rsidP="2DA9FE87">
            <w:pPr>
              <w:jc w:val="both"/>
              <w:rPr>
                <w:rFonts w:ascii="Arial" w:eastAsia="Times New Roman" w:hAnsi="Arial" w:cs="Arial"/>
                <w:color w:val="000000" w:themeColor="text1"/>
                <w:lang w:val="nl-NL"/>
              </w:rPr>
            </w:pPr>
            <w:r w:rsidRPr="006F1A89">
              <w:rPr>
                <w:lang w:val="nl-NL"/>
              </w:rPr>
              <w:br/>
            </w:r>
            <w:r w:rsidRPr="2DA9FE87">
              <w:rPr>
                <w:rFonts w:ascii="Arial" w:eastAsia="Times New Roman" w:hAnsi="Arial" w:cs="Arial"/>
                <w:color w:val="000000" w:themeColor="text1"/>
                <w:lang w:val="nl-BE"/>
              </w:rPr>
              <w:t xml:space="preserve">5. </w:t>
            </w:r>
          </w:p>
          <w:p w14:paraId="33E95264" w14:textId="5D1761C2" w:rsidR="008E37D2" w:rsidRPr="001D1FC4" w:rsidRDefault="001D1FC4" w:rsidP="2DA9FE87">
            <w:pPr>
              <w:jc w:val="both"/>
              <w:rPr>
                <w:rFonts w:ascii="Arial" w:eastAsia="Times New Roman" w:hAnsi="Arial" w:cs="Arial"/>
                <w:color w:val="000000"/>
                <w:lang w:val="nl-NL"/>
              </w:rPr>
            </w:pPr>
            <w:r w:rsidRPr="2DA9FE87">
              <w:rPr>
                <w:rFonts w:ascii="Arial" w:eastAsia="Times New Roman" w:hAnsi="Arial" w:cs="Arial"/>
                <w:color w:val="000000" w:themeColor="text1"/>
                <w:lang w:val="nl-BE"/>
              </w:rPr>
              <w:t xml:space="preserve">Zoals blijkt uit de beschikbare cijfers in de bijgaande tabellen die werden verkregen na een bevraging van de </w:t>
            </w:r>
            <w:proofErr w:type="spellStart"/>
            <w:r w:rsidRPr="2DA9FE87">
              <w:rPr>
                <w:rFonts w:ascii="Arial" w:eastAsia="Times New Roman" w:hAnsi="Arial" w:cs="Arial"/>
                <w:color w:val="000000" w:themeColor="text1"/>
                <w:lang w:val="nl-BE"/>
              </w:rPr>
              <w:t>FDG’s</w:t>
            </w:r>
            <w:proofErr w:type="spellEnd"/>
            <w:r w:rsidRPr="2DA9FE87">
              <w:rPr>
                <w:rFonts w:ascii="Arial" w:eastAsia="Times New Roman" w:hAnsi="Arial" w:cs="Arial"/>
                <w:color w:val="000000" w:themeColor="text1"/>
                <w:lang w:val="nl-BE"/>
              </w:rPr>
              <w:t xml:space="preserve"> wordt de termijn van twee maanden in de grote meerderheid van de provincies nagenoeg steeds gerespecteerd.</w:t>
            </w:r>
          </w:p>
        </w:tc>
        <w:tc>
          <w:tcPr>
            <w:tcW w:w="4499" w:type="dxa"/>
          </w:tcPr>
          <w:p w14:paraId="18E99713" w14:textId="5377611D" w:rsidR="001D1FC4" w:rsidRDefault="001D1FC4" w:rsidP="2DA9FE87">
            <w:pPr>
              <w:jc w:val="both"/>
              <w:rPr>
                <w:rFonts w:ascii="Arial" w:eastAsia="Times New Roman" w:hAnsi="Arial" w:cs="Arial"/>
                <w:color w:val="000000" w:themeColor="text1"/>
                <w:lang w:val="fr-FR"/>
              </w:rPr>
            </w:pPr>
            <w:r w:rsidRPr="2DA9FE87">
              <w:rPr>
                <w:rFonts w:ascii="Arial" w:eastAsia="Times New Roman" w:hAnsi="Arial" w:cs="Arial"/>
                <w:color w:val="000000" w:themeColor="text1"/>
                <w:lang w:val="fr-FR"/>
              </w:rPr>
              <w:t xml:space="preserve">1. </w:t>
            </w:r>
          </w:p>
          <w:p w14:paraId="35105B98" w14:textId="451BBCA8" w:rsidR="001D1FC4" w:rsidRDefault="001D1FC4" w:rsidP="2DA9FE87">
            <w:pPr>
              <w:jc w:val="both"/>
              <w:rPr>
                <w:rFonts w:ascii="Arial" w:eastAsia="Times New Roman" w:hAnsi="Arial" w:cs="Arial"/>
                <w:color w:val="000000"/>
                <w:lang w:val="fr-FR"/>
              </w:rPr>
            </w:pPr>
            <w:r w:rsidRPr="2DA9FE87">
              <w:rPr>
                <w:rFonts w:ascii="Arial" w:eastAsia="Times New Roman" w:hAnsi="Arial" w:cs="Arial"/>
                <w:color w:val="000000" w:themeColor="text1"/>
                <w:lang w:val="fr-FR"/>
              </w:rPr>
              <w:t>Mon administration n’a pas connaissance des délais appliqués dans les autres États membres de l’UE en la matière.</w:t>
            </w:r>
          </w:p>
          <w:p w14:paraId="0475D7D8" w14:textId="7F418CDF" w:rsidR="001D1FC4" w:rsidRDefault="001D1FC4" w:rsidP="2DA9FE87">
            <w:pPr>
              <w:jc w:val="both"/>
              <w:rPr>
                <w:rFonts w:ascii="Arial" w:eastAsia="Times New Roman" w:hAnsi="Arial" w:cs="Arial"/>
                <w:color w:val="000000" w:themeColor="text1"/>
                <w:lang w:val="fr-FR"/>
              </w:rPr>
            </w:pPr>
            <w:r w:rsidRPr="006F1A89">
              <w:rPr>
                <w:lang w:val="fr-BE"/>
              </w:rPr>
              <w:br/>
            </w:r>
            <w:r w:rsidRPr="2DA9FE87">
              <w:rPr>
                <w:rFonts w:ascii="Arial" w:eastAsia="Times New Roman" w:hAnsi="Arial" w:cs="Arial"/>
                <w:color w:val="000000" w:themeColor="text1"/>
                <w:lang w:val="fr-FR"/>
              </w:rPr>
              <w:t>2</w:t>
            </w:r>
            <w:r w:rsidR="10DF12E5" w:rsidRPr="2DA9FE87">
              <w:rPr>
                <w:rFonts w:ascii="Arial" w:eastAsia="Times New Roman" w:hAnsi="Arial" w:cs="Arial"/>
                <w:color w:val="000000" w:themeColor="text1"/>
                <w:lang w:val="fr-FR"/>
              </w:rPr>
              <w:t>-</w:t>
            </w:r>
            <w:r w:rsidRPr="2DA9FE87">
              <w:rPr>
                <w:rFonts w:ascii="Arial" w:eastAsia="Times New Roman" w:hAnsi="Arial" w:cs="Arial"/>
                <w:color w:val="000000" w:themeColor="text1"/>
                <w:lang w:val="fr-FR"/>
              </w:rPr>
              <w:t>4</w:t>
            </w:r>
            <w:r w:rsidR="132353F5" w:rsidRPr="2DA9FE87">
              <w:rPr>
                <w:rFonts w:ascii="Arial" w:eastAsia="Times New Roman" w:hAnsi="Arial" w:cs="Arial"/>
                <w:color w:val="000000" w:themeColor="text1"/>
                <w:lang w:val="fr-FR"/>
              </w:rPr>
              <w:t>.</w:t>
            </w:r>
          </w:p>
          <w:p w14:paraId="52F359DF" w14:textId="4CBE1B83" w:rsidR="001D1FC4" w:rsidRDefault="001D1FC4" w:rsidP="00FC3BF2">
            <w:pPr>
              <w:jc w:val="both"/>
              <w:rPr>
                <w:rFonts w:ascii="Arial" w:eastAsia="Times New Roman" w:hAnsi="Arial" w:cs="Arial"/>
                <w:bCs/>
                <w:color w:val="000000"/>
                <w:lang w:val="fr-FR"/>
              </w:rPr>
            </w:pPr>
            <w:r w:rsidRPr="2DA9FE87">
              <w:rPr>
                <w:rFonts w:ascii="Arial" w:eastAsia="Times New Roman" w:hAnsi="Arial" w:cs="Arial"/>
                <w:color w:val="000000" w:themeColor="text1"/>
                <w:lang w:val="fr-FR"/>
              </w:rPr>
              <w:t>Mon administration a demandé ces chiffres aux services fédéraux auprès des Gouverneurs (SFG) dans les 10 provinces et à Bruxelles qui effectuent des tâches dans le cadre de la loi sur les armes (y compris la délivrance de la carte européenne d’armes à feu)</w:t>
            </w:r>
            <w:r w:rsidR="0041462D">
              <w:rPr>
                <w:rFonts w:ascii="Arial" w:eastAsia="Times New Roman" w:hAnsi="Arial" w:cs="Arial"/>
                <w:bCs/>
                <w:color w:val="000000"/>
                <w:lang w:val="fr-FR"/>
              </w:rPr>
              <w:t xml:space="preserve">. </w:t>
            </w:r>
            <w:r w:rsidR="00D008CD">
              <w:rPr>
                <w:rFonts w:ascii="Arial" w:eastAsia="Times New Roman" w:hAnsi="Arial" w:cs="Arial"/>
                <w:bCs/>
                <w:color w:val="000000"/>
                <w:lang w:val="fr-FR"/>
              </w:rPr>
              <w:t xml:space="preserve">Je vous renvoie aux </w:t>
            </w:r>
            <w:r>
              <w:rPr>
                <w:rFonts w:ascii="Arial" w:eastAsia="Times New Roman" w:hAnsi="Arial" w:cs="Arial"/>
                <w:bCs/>
                <w:color w:val="000000"/>
                <w:lang w:val="fr-FR"/>
              </w:rPr>
              <w:t>tableaux en annexe</w:t>
            </w:r>
            <w:r w:rsidR="00D008CD">
              <w:rPr>
                <w:rFonts w:ascii="Arial" w:eastAsia="Times New Roman" w:hAnsi="Arial" w:cs="Arial"/>
                <w:bCs/>
                <w:color w:val="000000"/>
                <w:lang w:val="fr-FR"/>
              </w:rPr>
              <w:t xml:space="preserve"> qui contiennent les données chiffrées</w:t>
            </w:r>
            <w:r>
              <w:rPr>
                <w:rFonts w:ascii="Arial" w:eastAsia="Times New Roman" w:hAnsi="Arial" w:cs="Arial"/>
                <w:bCs/>
                <w:color w:val="000000"/>
                <w:lang w:val="fr-FR"/>
              </w:rPr>
              <w:t>.</w:t>
            </w:r>
          </w:p>
          <w:p w14:paraId="3C8B171D" w14:textId="6097B5E5" w:rsidR="000948F2" w:rsidRPr="001D1FC4" w:rsidRDefault="001D1FC4" w:rsidP="2DA9FE87">
            <w:pPr>
              <w:jc w:val="both"/>
              <w:rPr>
                <w:rFonts w:ascii="Arial" w:eastAsia="Times New Roman" w:hAnsi="Arial" w:cs="Arial"/>
                <w:color w:val="000000" w:themeColor="text1"/>
                <w:lang w:val="fr-BE"/>
              </w:rPr>
            </w:pPr>
            <w:r w:rsidRPr="006F1A89">
              <w:rPr>
                <w:lang w:val="fr-BE"/>
              </w:rPr>
              <w:br/>
            </w:r>
            <w:r w:rsidRPr="2DA9FE87">
              <w:rPr>
                <w:rFonts w:ascii="Arial" w:eastAsia="Times New Roman" w:hAnsi="Arial" w:cs="Arial"/>
                <w:color w:val="000000" w:themeColor="text1"/>
                <w:lang w:val="fr-FR"/>
              </w:rPr>
              <w:t xml:space="preserve">5. </w:t>
            </w:r>
          </w:p>
          <w:p w14:paraId="190AA1BE" w14:textId="2EA55850" w:rsidR="000948F2" w:rsidRPr="001D1FC4" w:rsidRDefault="001D1FC4" w:rsidP="2DA9FE87">
            <w:pPr>
              <w:jc w:val="both"/>
              <w:rPr>
                <w:rFonts w:ascii="Arial" w:eastAsia="Times New Roman" w:hAnsi="Arial" w:cs="Arial"/>
                <w:color w:val="000000"/>
                <w:lang w:val="fr-BE"/>
              </w:rPr>
            </w:pPr>
            <w:r w:rsidRPr="2DA9FE87">
              <w:rPr>
                <w:rFonts w:ascii="Arial" w:eastAsia="Times New Roman" w:hAnsi="Arial" w:cs="Arial"/>
                <w:color w:val="000000" w:themeColor="text1"/>
                <w:lang w:val="fr-FR"/>
              </w:rPr>
              <w:t>Comme le montrent les chiffres disponibles dans les tableaux ci-joints, obtenus après consultation des SFG, le délai de deux mois est presque toujours respecté dans la grande majorité des provinces.</w:t>
            </w:r>
            <w:r w:rsidRPr="006F1A89">
              <w:rPr>
                <w:lang w:val="fr-BE"/>
              </w:rPr>
              <w:br/>
            </w:r>
          </w:p>
        </w:tc>
      </w:tr>
      <w:tr w:rsidR="000948F2" w:rsidRPr="007626FC" w14:paraId="0684098E" w14:textId="77777777" w:rsidTr="2DA9FE87">
        <w:tc>
          <w:tcPr>
            <w:tcW w:w="4528" w:type="dxa"/>
          </w:tcPr>
          <w:p w14:paraId="3A47BD57" w14:textId="37688FEB" w:rsidR="000948F2" w:rsidRPr="001D1FC4" w:rsidRDefault="000948F2" w:rsidP="00FC3BF2">
            <w:pPr>
              <w:jc w:val="both"/>
              <w:rPr>
                <w:rFonts w:ascii="Arial" w:eastAsia="Times New Roman" w:hAnsi="Arial" w:cs="Arial"/>
                <w:bCs/>
                <w:color w:val="000000"/>
                <w:lang w:val="fr-BE"/>
              </w:rPr>
            </w:pPr>
          </w:p>
        </w:tc>
        <w:tc>
          <w:tcPr>
            <w:tcW w:w="4499" w:type="dxa"/>
          </w:tcPr>
          <w:p w14:paraId="6D3788B2" w14:textId="0457F97A" w:rsidR="000948F2" w:rsidRPr="001D1FC4" w:rsidRDefault="000948F2" w:rsidP="00FC3BF2">
            <w:pPr>
              <w:jc w:val="both"/>
              <w:rPr>
                <w:rFonts w:ascii="Arial" w:eastAsia="Times New Roman" w:hAnsi="Arial" w:cs="Arial"/>
                <w:bCs/>
                <w:color w:val="000000"/>
                <w:lang w:val="fr-BE"/>
              </w:rPr>
            </w:pPr>
          </w:p>
        </w:tc>
      </w:tr>
    </w:tbl>
    <w:p w14:paraId="4F08D64E" w14:textId="77777777" w:rsidR="00DA4EC6" w:rsidRPr="001D1FC4" w:rsidRDefault="00DA4EC6" w:rsidP="00FC3BF2">
      <w:pPr>
        <w:pStyle w:val="En-tte"/>
        <w:tabs>
          <w:tab w:val="clear" w:pos="4513"/>
          <w:tab w:val="left" w:pos="1"/>
          <w:tab w:val="left" w:pos="283"/>
          <w:tab w:val="left" w:pos="5442"/>
          <w:tab w:val="left" w:pos="5669"/>
        </w:tabs>
        <w:jc w:val="both"/>
        <w:rPr>
          <w:rFonts w:ascii="Arial" w:hAnsi="Arial" w:cs="Arial"/>
          <w:b/>
          <w:lang w:val="fr-BE"/>
        </w:rPr>
      </w:pPr>
    </w:p>
    <w:p w14:paraId="2BC4B32F" w14:textId="15F90A03" w:rsidR="00E11BED" w:rsidRPr="00BA14C0" w:rsidRDefault="00347AC0" w:rsidP="707FBBBE">
      <w:pPr>
        <w:pStyle w:val="En-tte"/>
        <w:tabs>
          <w:tab w:val="clear" w:pos="4513"/>
          <w:tab w:val="left" w:pos="1"/>
          <w:tab w:val="left" w:pos="283"/>
          <w:tab w:val="left" w:pos="5442"/>
          <w:tab w:val="left" w:pos="5669"/>
        </w:tabs>
        <w:jc w:val="center"/>
        <w:rPr>
          <w:rFonts w:ascii="Arial" w:hAnsi="Arial" w:cs="Arial"/>
          <w:lang w:val="nl-NL"/>
        </w:rPr>
      </w:pPr>
      <w:r w:rsidRPr="00BA14C0">
        <w:rPr>
          <w:rFonts w:ascii="Arial" w:hAnsi="Arial" w:cs="Arial"/>
          <w:lang w:val="nl-NL"/>
        </w:rPr>
        <w:t>Annelies V</w:t>
      </w:r>
      <w:r w:rsidR="00A6290C" w:rsidRPr="00BA14C0">
        <w:rPr>
          <w:rFonts w:ascii="Arial" w:hAnsi="Arial" w:cs="Arial"/>
          <w:lang w:val="nl-NL"/>
        </w:rPr>
        <w:t>ERLINDEN</w:t>
      </w:r>
    </w:p>
    <w:p w14:paraId="71A054C9" w14:textId="77777777" w:rsidR="00A1785E" w:rsidRPr="001D1FC4" w:rsidRDefault="00A1785E" w:rsidP="00FC3BF2">
      <w:pPr>
        <w:spacing w:after="0" w:line="240" w:lineRule="auto"/>
        <w:jc w:val="both"/>
        <w:rPr>
          <w:lang w:val="nl-NL"/>
        </w:rPr>
      </w:pPr>
    </w:p>
    <w:p w14:paraId="3B23AC13" w14:textId="70DC547F" w:rsidR="00FC3BF2" w:rsidRPr="001D1FC4" w:rsidRDefault="00FC3BF2" w:rsidP="00FC3BF2">
      <w:pPr>
        <w:spacing w:after="0" w:line="240" w:lineRule="auto"/>
        <w:jc w:val="both"/>
        <w:rPr>
          <w:lang w:val="nl-NL"/>
        </w:rPr>
      </w:pPr>
    </w:p>
    <w:p w14:paraId="4ED8DE7E" w14:textId="77777777" w:rsidR="00FC3BF2" w:rsidRPr="001D1FC4" w:rsidRDefault="00FC3BF2" w:rsidP="00FC3BF2">
      <w:pPr>
        <w:spacing w:after="0" w:line="240" w:lineRule="auto"/>
        <w:jc w:val="both"/>
        <w:rPr>
          <w:lang w:val="nl-NL"/>
        </w:rPr>
      </w:pPr>
    </w:p>
    <w:p w14:paraId="4DF20909" w14:textId="3252D0D4" w:rsidR="00A1785E" w:rsidRPr="00BA14C0" w:rsidRDefault="00A1785E" w:rsidP="00FC3BF2">
      <w:pPr>
        <w:spacing w:after="0" w:line="240" w:lineRule="auto"/>
        <w:rPr>
          <w:rFonts w:ascii="Arial" w:eastAsia="Times New Roman" w:hAnsi="Arial" w:cs="Arial"/>
          <w:lang w:val="nl-NL"/>
        </w:rPr>
      </w:pPr>
      <w:r w:rsidRPr="001D1FC4">
        <w:rPr>
          <w:rFonts w:ascii="Arial" w:hAnsi="Arial" w:cs="Arial"/>
          <w:lang w:val="nl-NL"/>
        </w:rPr>
        <w:t xml:space="preserve">Bijlage(n)/annexe(s) : </w:t>
      </w:r>
      <w:r w:rsidR="001D1FC4" w:rsidRPr="001D1FC4">
        <w:rPr>
          <w:rFonts w:ascii="Arial" w:hAnsi="Arial" w:cs="Arial"/>
          <w:lang w:val="nl-NL"/>
        </w:rPr>
        <w:t>3</w:t>
      </w:r>
    </w:p>
    <w:sectPr w:rsidR="00A1785E" w:rsidRPr="00BA14C0" w:rsidSect="001828B6">
      <w:headerReference w:type="default" r:id="rId11"/>
      <w:footerReference w:type="default" r:id="rId12"/>
      <w:pgSz w:w="11907" w:h="16839" w:code="9"/>
      <w:pgMar w:top="1843" w:right="1440" w:bottom="1440" w:left="1440" w:header="720" w:footer="9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1ED95" w14:textId="77777777" w:rsidR="00D00276" w:rsidRDefault="00D00276" w:rsidP="00207579">
      <w:pPr>
        <w:spacing w:after="0" w:line="240" w:lineRule="auto"/>
      </w:pPr>
      <w:r>
        <w:separator/>
      </w:r>
    </w:p>
  </w:endnote>
  <w:endnote w:type="continuationSeparator" w:id="0">
    <w:p w14:paraId="28730E7F" w14:textId="77777777" w:rsidR="00D00276" w:rsidRDefault="00D00276" w:rsidP="00207579">
      <w:pPr>
        <w:spacing w:after="0" w:line="240" w:lineRule="auto"/>
      </w:pPr>
      <w:r>
        <w:continuationSeparator/>
      </w:r>
    </w:p>
  </w:endnote>
  <w:endnote w:type="continuationNotice" w:id="1">
    <w:p w14:paraId="53F364DB" w14:textId="77777777" w:rsidR="00D00276" w:rsidRDefault="00D002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57C7" w14:textId="34317D69" w:rsidR="00E94747" w:rsidRDefault="00E94747" w:rsidP="002F66E5">
    <w:pPr>
      <w:pStyle w:val="Pieddepage"/>
    </w:pPr>
  </w:p>
  <w:p w14:paraId="3FB1B632" w14:textId="51766AAE" w:rsidR="00E94747" w:rsidRPr="00EE1625" w:rsidRDefault="00E94747" w:rsidP="00EE1625">
    <w:pPr>
      <w:pStyle w:val="Pieddepage"/>
      <w:tabs>
        <w:tab w:val="clear" w:pos="4513"/>
        <w:tab w:val="clear" w:pos="9026"/>
        <w:tab w:val="left" w:pos="5245"/>
      </w:tabs>
      <w:jc w:val="center"/>
      <w:rPr>
        <w:sz w:val="16"/>
      </w:rPr>
    </w:pPr>
    <w:r w:rsidRPr="00E24368">
      <w:rPr>
        <w:sz w:val="16"/>
        <w:lang w:val="fr-BE"/>
      </w:rPr>
      <w:t>QESV</w:t>
    </w:r>
    <w:r w:rsidR="00C56348">
      <w:rPr>
        <w:sz w:val="16"/>
        <w:lang w:val="fr-BE"/>
      </w:rPr>
      <w:t xml:space="preserve"> </w:t>
    </w:r>
    <w:sdt>
      <w:sdtPr>
        <w:rPr>
          <w:sz w:val="16"/>
          <w:lang w:val="fr-BE"/>
        </w:rPr>
        <w:alias w:val="Titre "/>
        <w:tag w:val=""/>
        <w:id w:val="-14392134"/>
        <w:placeholder>
          <w:docPart w:val="5FD0772CD68145E4933ED9E2DEB5629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D1FC4">
          <w:rPr>
            <w:sz w:val="16"/>
            <w:lang w:val="fr-BE"/>
          </w:rPr>
          <w:t>56-2-000046</w:t>
        </w:r>
      </w:sdtContent>
    </w:sdt>
    <w:r w:rsidR="001828B6">
      <w:rPr>
        <w:sz w:val="16"/>
      </w:rPr>
      <w:tab/>
    </w:r>
    <w:r w:rsidR="00EE1625">
      <w:rPr>
        <w:sz w:val="16"/>
      </w:rPr>
      <w:t xml:space="preserve">                                                                           </w:t>
    </w:r>
    <w:r w:rsidRPr="00E24368">
      <w:rPr>
        <w:b/>
        <w:sz w:val="16"/>
      </w:rPr>
      <w:fldChar w:fldCharType="begin"/>
    </w:r>
    <w:r w:rsidRPr="00E24368">
      <w:rPr>
        <w:b/>
        <w:sz w:val="16"/>
        <w:lang w:val="fr-BE"/>
      </w:rPr>
      <w:instrText>PAGE  \* Arabic  \* MERGEFORMAT</w:instrText>
    </w:r>
    <w:r w:rsidRPr="00E24368">
      <w:rPr>
        <w:b/>
        <w:sz w:val="16"/>
      </w:rPr>
      <w:fldChar w:fldCharType="separate"/>
    </w:r>
    <w:r w:rsidR="00D446B3" w:rsidRPr="00D446B3">
      <w:rPr>
        <w:b/>
        <w:noProof/>
        <w:sz w:val="16"/>
        <w:lang w:val="fr-FR"/>
      </w:rPr>
      <w:t>2</w:t>
    </w:r>
    <w:r w:rsidRPr="00E24368">
      <w:rPr>
        <w:b/>
        <w:sz w:val="16"/>
      </w:rPr>
      <w:fldChar w:fldCharType="end"/>
    </w:r>
    <w:r>
      <w:rPr>
        <w:b/>
        <w:sz w:val="16"/>
      </w:rPr>
      <w:t>/</w:t>
    </w:r>
    <w:r w:rsidRPr="00E24368">
      <w:rPr>
        <w:b/>
        <w:sz w:val="16"/>
      </w:rPr>
      <w:fldChar w:fldCharType="begin"/>
    </w:r>
    <w:r w:rsidRPr="00E24368">
      <w:rPr>
        <w:b/>
        <w:sz w:val="16"/>
        <w:lang w:val="fr-BE"/>
      </w:rPr>
      <w:instrText>NUMPAGES  \* Arabic  \* MERGEFORMAT</w:instrText>
    </w:r>
    <w:r w:rsidRPr="00E24368">
      <w:rPr>
        <w:b/>
        <w:sz w:val="16"/>
      </w:rPr>
      <w:fldChar w:fldCharType="separate"/>
    </w:r>
    <w:r w:rsidR="00D446B3" w:rsidRPr="00D446B3">
      <w:rPr>
        <w:b/>
        <w:noProof/>
        <w:sz w:val="16"/>
        <w:lang w:val="fr-FR"/>
      </w:rPr>
      <w:t>2</w:t>
    </w:r>
    <w:r w:rsidRPr="00E24368">
      <w:rPr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A7FE1" w14:textId="77777777" w:rsidR="00D00276" w:rsidRDefault="00D00276" w:rsidP="00207579">
      <w:pPr>
        <w:spacing w:after="0" w:line="240" w:lineRule="auto"/>
      </w:pPr>
      <w:r>
        <w:separator/>
      </w:r>
    </w:p>
  </w:footnote>
  <w:footnote w:type="continuationSeparator" w:id="0">
    <w:p w14:paraId="0FF4C710" w14:textId="77777777" w:rsidR="00D00276" w:rsidRDefault="00D00276" w:rsidP="00207579">
      <w:pPr>
        <w:spacing w:after="0" w:line="240" w:lineRule="auto"/>
      </w:pPr>
      <w:r>
        <w:continuationSeparator/>
      </w:r>
    </w:p>
  </w:footnote>
  <w:footnote w:type="continuationNotice" w:id="1">
    <w:p w14:paraId="635148F8" w14:textId="77777777" w:rsidR="00D00276" w:rsidRDefault="00D002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64261" w14:textId="5D725B1D" w:rsidR="00E94747" w:rsidRDefault="00E94747">
    <w:pPr>
      <w:pStyle w:val="En-tte"/>
    </w:pPr>
  </w:p>
  <w:p w14:paraId="614FC7C9" w14:textId="575F516F" w:rsidR="00E94747" w:rsidRDefault="00E9474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41"/>
    <w:rsid w:val="00011E90"/>
    <w:rsid w:val="00012B63"/>
    <w:rsid w:val="00031D1D"/>
    <w:rsid w:val="000630F4"/>
    <w:rsid w:val="00071015"/>
    <w:rsid w:val="00081D8B"/>
    <w:rsid w:val="0008698A"/>
    <w:rsid w:val="00090CA4"/>
    <w:rsid w:val="000948F2"/>
    <w:rsid w:val="000B0FA2"/>
    <w:rsid w:val="000B5DBC"/>
    <w:rsid w:val="000E464D"/>
    <w:rsid w:val="000F414C"/>
    <w:rsid w:val="001100C2"/>
    <w:rsid w:val="0011072C"/>
    <w:rsid w:val="001459F1"/>
    <w:rsid w:val="00157602"/>
    <w:rsid w:val="0017291D"/>
    <w:rsid w:val="001828B6"/>
    <w:rsid w:val="00186A1A"/>
    <w:rsid w:val="001B00E8"/>
    <w:rsid w:val="001B3A9F"/>
    <w:rsid w:val="001C0794"/>
    <w:rsid w:val="001D1FC4"/>
    <w:rsid w:val="001D6279"/>
    <w:rsid w:val="00205BA6"/>
    <w:rsid w:val="00207579"/>
    <w:rsid w:val="00252EFC"/>
    <w:rsid w:val="00264C5F"/>
    <w:rsid w:val="0026560C"/>
    <w:rsid w:val="002743E3"/>
    <w:rsid w:val="002756D3"/>
    <w:rsid w:val="00275C86"/>
    <w:rsid w:val="002833E3"/>
    <w:rsid w:val="002853E8"/>
    <w:rsid w:val="0028568A"/>
    <w:rsid w:val="002A4DDB"/>
    <w:rsid w:val="002B2D0E"/>
    <w:rsid w:val="002D0CCD"/>
    <w:rsid w:val="002D5047"/>
    <w:rsid w:val="002E124E"/>
    <w:rsid w:val="002E2849"/>
    <w:rsid w:val="002E3865"/>
    <w:rsid w:val="002F103D"/>
    <w:rsid w:val="002F2383"/>
    <w:rsid w:val="002F66E5"/>
    <w:rsid w:val="00301860"/>
    <w:rsid w:val="003312B6"/>
    <w:rsid w:val="00347AC0"/>
    <w:rsid w:val="0035767C"/>
    <w:rsid w:val="0035784F"/>
    <w:rsid w:val="00364A71"/>
    <w:rsid w:val="00365A18"/>
    <w:rsid w:val="00383A0E"/>
    <w:rsid w:val="00390D87"/>
    <w:rsid w:val="003A2254"/>
    <w:rsid w:val="003A649B"/>
    <w:rsid w:val="003E6D41"/>
    <w:rsid w:val="003F6E09"/>
    <w:rsid w:val="003F7F35"/>
    <w:rsid w:val="00400252"/>
    <w:rsid w:val="0041462D"/>
    <w:rsid w:val="00421EFF"/>
    <w:rsid w:val="004247B7"/>
    <w:rsid w:val="00440C6E"/>
    <w:rsid w:val="00457B04"/>
    <w:rsid w:val="00483DFD"/>
    <w:rsid w:val="0049177E"/>
    <w:rsid w:val="004C3405"/>
    <w:rsid w:val="004D0774"/>
    <w:rsid w:val="004D36C8"/>
    <w:rsid w:val="004D6557"/>
    <w:rsid w:val="004E1CBF"/>
    <w:rsid w:val="004F217F"/>
    <w:rsid w:val="00517109"/>
    <w:rsid w:val="00517130"/>
    <w:rsid w:val="0052067B"/>
    <w:rsid w:val="00541FC8"/>
    <w:rsid w:val="00541FFF"/>
    <w:rsid w:val="005615F7"/>
    <w:rsid w:val="00563D79"/>
    <w:rsid w:val="005955D2"/>
    <w:rsid w:val="005B4BC3"/>
    <w:rsid w:val="005B5235"/>
    <w:rsid w:val="005D5AAC"/>
    <w:rsid w:val="005E5E35"/>
    <w:rsid w:val="0061738A"/>
    <w:rsid w:val="00622956"/>
    <w:rsid w:val="00622CA9"/>
    <w:rsid w:val="0063578E"/>
    <w:rsid w:val="00661E55"/>
    <w:rsid w:val="00673939"/>
    <w:rsid w:val="0069664F"/>
    <w:rsid w:val="006A2E66"/>
    <w:rsid w:val="006C533E"/>
    <w:rsid w:val="006D6225"/>
    <w:rsid w:val="006F094B"/>
    <w:rsid w:val="006F0F4C"/>
    <w:rsid w:val="006F1A89"/>
    <w:rsid w:val="006F1F8E"/>
    <w:rsid w:val="006F3F8A"/>
    <w:rsid w:val="00710F30"/>
    <w:rsid w:val="0071515C"/>
    <w:rsid w:val="007230CB"/>
    <w:rsid w:val="00735AB8"/>
    <w:rsid w:val="00747CE9"/>
    <w:rsid w:val="00756814"/>
    <w:rsid w:val="00761322"/>
    <w:rsid w:val="007626FC"/>
    <w:rsid w:val="0076336F"/>
    <w:rsid w:val="007731C4"/>
    <w:rsid w:val="00777AFF"/>
    <w:rsid w:val="007C5EFF"/>
    <w:rsid w:val="007C6C10"/>
    <w:rsid w:val="007F12C5"/>
    <w:rsid w:val="007F3DD1"/>
    <w:rsid w:val="00813F0A"/>
    <w:rsid w:val="00842885"/>
    <w:rsid w:val="00852815"/>
    <w:rsid w:val="0087105E"/>
    <w:rsid w:val="00882C55"/>
    <w:rsid w:val="008C0711"/>
    <w:rsid w:val="008D5C80"/>
    <w:rsid w:val="008E37D2"/>
    <w:rsid w:val="008E5A56"/>
    <w:rsid w:val="008F5E47"/>
    <w:rsid w:val="00924403"/>
    <w:rsid w:val="009476F7"/>
    <w:rsid w:val="009507B1"/>
    <w:rsid w:val="009804BD"/>
    <w:rsid w:val="00990756"/>
    <w:rsid w:val="0099365B"/>
    <w:rsid w:val="009968C2"/>
    <w:rsid w:val="009A2650"/>
    <w:rsid w:val="009B3F4D"/>
    <w:rsid w:val="009D73C0"/>
    <w:rsid w:val="00A17850"/>
    <w:rsid w:val="00A1785E"/>
    <w:rsid w:val="00A206BA"/>
    <w:rsid w:val="00A2573B"/>
    <w:rsid w:val="00A31E8C"/>
    <w:rsid w:val="00A40BFB"/>
    <w:rsid w:val="00A6290C"/>
    <w:rsid w:val="00A71B42"/>
    <w:rsid w:val="00A75163"/>
    <w:rsid w:val="00A9332A"/>
    <w:rsid w:val="00AA04AC"/>
    <w:rsid w:val="00AA6683"/>
    <w:rsid w:val="00AC1535"/>
    <w:rsid w:val="00AC1E44"/>
    <w:rsid w:val="00AD1CE3"/>
    <w:rsid w:val="00AE12D0"/>
    <w:rsid w:val="00B0514C"/>
    <w:rsid w:val="00B17C77"/>
    <w:rsid w:val="00B343E7"/>
    <w:rsid w:val="00B41D84"/>
    <w:rsid w:val="00B42E13"/>
    <w:rsid w:val="00B745F2"/>
    <w:rsid w:val="00B80706"/>
    <w:rsid w:val="00B87CAD"/>
    <w:rsid w:val="00B93D40"/>
    <w:rsid w:val="00B96FAD"/>
    <w:rsid w:val="00BA14C0"/>
    <w:rsid w:val="00BB0DBF"/>
    <w:rsid w:val="00BB1D3B"/>
    <w:rsid w:val="00BB2BB4"/>
    <w:rsid w:val="00BB34AD"/>
    <w:rsid w:val="00BC5041"/>
    <w:rsid w:val="00BC5920"/>
    <w:rsid w:val="00BC6922"/>
    <w:rsid w:val="00BE23D9"/>
    <w:rsid w:val="00C0302A"/>
    <w:rsid w:val="00C10374"/>
    <w:rsid w:val="00C23B7C"/>
    <w:rsid w:val="00C45255"/>
    <w:rsid w:val="00C4552E"/>
    <w:rsid w:val="00C56348"/>
    <w:rsid w:val="00C677F5"/>
    <w:rsid w:val="00C6797B"/>
    <w:rsid w:val="00C95EA7"/>
    <w:rsid w:val="00CA5282"/>
    <w:rsid w:val="00CC44E6"/>
    <w:rsid w:val="00CD0A9F"/>
    <w:rsid w:val="00CE43F1"/>
    <w:rsid w:val="00CE4E7F"/>
    <w:rsid w:val="00CE5AA0"/>
    <w:rsid w:val="00CF33B2"/>
    <w:rsid w:val="00D00276"/>
    <w:rsid w:val="00D005B2"/>
    <w:rsid w:val="00D008CD"/>
    <w:rsid w:val="00D00C4C"/>
    <w:rsid w:val="00D02137"/>
    <w:rsid w:val="00D11AB7"/>
    <w:rsid w:val="00D22719"/>
    <w:rsid w:val="00D307B3"/>
    <w:rsid w:val="00D446B3"/>
    <w:rsid w:val="00D478EE"/>
    <w:rsid w:val="00D6059E"/>
    <w:rsid w:val="00DA4EC6"/>
    <w:rsid w:val="00DB5867"/>
    <w:rsid w:val="00DE3587"/>
    <w:rsid w:val="00DE47F4"/>
    <w:rsid w:val="00DF1661"/>
    <w:rsid w:val="00E11BED"/>
    <w:rsid w:val="00E14B16"/>
    <w:rsid w:val="00E15728"/>
    <w:rsid w:val="00E233B4"/>
    <w:rsid w:val="00E24368"/>
    <w:rsid w:val="00E35A91"/>
    <w:rsid w:val="00E37788"/>
    <w:rsid w:val="00E45F53"/>
    <w:rsid w:val="00E74099"/>
    <w:rsid w:val="00E94747"/>
    <w:rsid w:val="00EA0A76"/>
    <w:rsid w:val="00EB6B8D"/>
    <w:rsid w:val="00EC3F2D"/>
    <w:rsid w:val="00EC6721"/>
    <w:rsid w:val="00ED2989"/>
    <w:rsid w:val="00EE1625"/>
    <w:rsid w:val="00EF49D2"/>
    <w:rsid w:val="00F00066"/>
    <w:rsid w:val="00F30E30"/>
    <w:rsid w:val="00F624D6"/>
    <w:rsid w:val="00F67BAD"/>
    <w:rsid w:val="00F762C4"/>
    <w:rsid w:val="00F83C7D"/>
    <w:rsid w:val="00F86F36"/>
    <w:rsid w:val="00F93424"/>
    <w:rsid w:val="00F952C2"/>
    <w:rsid w:val="00FC3BF2"/>
    <w:rsid w:val="00FD69AF"/>
    <w:rsid w:val="00FE6E9C"/>
    <w:rsid w:val="00FF5366"/>
    <w:rsid w:val="00FF63AC"/>
    <w:rsid w:val="0A52D4CA"/>
    <w:rsid w:val="10DF12E5"/>
    <w:rsid w:val="132353F5"/>
    <w:rsid w:val="24F13990"/>
    <w:rsid w:val="2DA9FE87"/>
    <w:rsid w:val="707FBBBE"/>
    <w:rsid w:val="72680C3D"/>
    <w:rsid w:val="75C079B0"/>
    <w:rsid w:val="797569EA"/>
    <w:rsid w:val="7C0D0BA3"/>
    <w:rsid w:val="7CBD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8D269"/>
  <w15:docId w15:val="{435316B8-8351-4D9A-88F0-CE8D2E31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B2BB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2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BB4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207579"/>
    <w:pPr>
      <w:spacing w:after="0" w:line="240" w:lineRule="auto"/>
    </w:pPr>
    <w:rPr>
      <w:rFonts w:eastAsiaTheme="minorEastAsia"/>
      <w:lang w:val="en-GB" w:eastAsia="en-GB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07579"/>
    <w:rPr>
      <w:rFonts w:eastAsiaTheme="minorEastAsia"/>
      <w:lang w:val="en-GB" w:eastAsia="en-GB"/>
    </w:rPr>
  </w:style>
  <w:style w:type="paragraph" w:styleId="En-tte">
    <w:name w:val="header"/>
    <w:basedOn w:val="Normal"/>
    <w:link w:val="En-tteCar"/>
    <w:uiPriority w:val="99"/>
    <w:unhideWhenUsed/>
    <w:rsid w:val="00207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7579"/>
  </w:style>
  <w:style w:type="paragraph" w:styleId="Pieddepage">
    <w:name w:val="footer"/>
    <w:basedOn w:val="Normal"/>
    <w:link w:val="PieddepageCar"/>
    <w:uiPriority w:val="99"/>
    <w:unhideWhenUsed/>
    <w:rsid w:val="00207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7579"/>
  </w:style>
  <w:style w:type="table" w:styleId="Grilledutableau">
    <w:name w:val="Table Grid"/>
    <w:basedOn w:val="TableauNormal"/>
    <w:uiPriority w:val="39"/>
    <w:rsid w:val="00094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D1FC4"/>
    <w:pPr>
      <w:ind w:left="720"/>
      <w:contextualSpacing/>
    </w:pPr>
  </w:style>
  <w:style w:type="paragraph" w:styleId="Rvision">
    <w:name w:val="Revision"/>
    <w:hidden/>
    <w:uiPriority w:val="99"/>
    <w:semiHidden/>
    <w:rsid w:val="006F1A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D0772CD68145E4933ED9E2DEB562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A20B36-5477-4C29-B840-E93E8D0B9868}"/>
      </w:docPartPr>
      <w:docPartBody>
        <w:p w:rsidR="006A6062" w:rsidRDefault="0087105E">
          <w:r w:rsidRPr="009D3CD2">
            <w:rPr>
              <w:rStyle w:val="Textedelespacerserv"/>
            </w:rPr>
            <w:t>[Titre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879"/>
    <w:rsid w:val="000C0C3A"/>
    <w:rsid w:val="001434AF"/>
    <w:rsid w:val="00165EF1"/>
    <w:rsid w:val="001B3A9F"/>
    <w:rsid w:val="001C0794"/>
    <w:rsid w:val="001F2DC7"/>
    <w:rsid w:val="00205862"/>
    <w:rsid w:val="002743E3"/>
    <w:rsid w:val="00291D96"/>
    <w:rsid w:val="00323754"/>
    <w:rsid w:val="003A53D3"/>
    <w:rsid w:val="003A649B"/>
    <w:rsid w:val="003B3707"/>
    <w:rsid w:val="003E5E17"/>
    <w:rsid w:val="0040391D"/>
    <w:rsid w:val="00526AA1"/>
    <w:rsid w:val="00555A90"/>
    <w:rsid w:val="005C6B5A"/>
    <w:rsid w:val="00605CAA"/>
    <w:rsid w:val="0065235B"/>
    <w:rsid w:val="006A6062"/>
    <w:rsid w:val="00716B43"/>
    <w:rsid w:val="0072109E"/>
    <w:rsid w:val="007F3DD1"/>
    <w:rsid w:val="0087105E"/>
    <w:rsid w:val="008A1879"/>
    <w:rsid w:val="00926961"/>
    <w:rsid w:val="0096619E"/>
    <w:rsid w:val="00966822"/>
    <w:rsid w:val="00981A3D"/>
    <w:rsid w:val="009B3F4D"/>
    <w:rsid w:val="009C597C"/>
    <w:rsid w:val="009D026E"/>
    <w:rsid w:val="00A206BA"/>
    <w:rsid w:val="00A8442F"/>
    <w:rsid w:val="00AA629B"/>
    <w:rsid w:val="00B60DC8"/>
    <w:rsid w:val="00BC6922"/>
    <w:rsid w:val="00BD00A9"/>
    <w:rsid w:val="00BE20CA"/>
    <w:rsid w:val="00BE23D9"/>
    <w:rsid w:val="00C63C35"/>
    <w:rsid w:val="00D00C4C"/>
    <w:rsid w:val="00DB3218"/>
    <w:rsid w:val="00DD7E18"/>
    <w:rsid w:val="00E35A91"/>
    <w:rsid w:val="00E47910"/>
    <w:rsid w:val="00EC6721"/>
    <w:rsid w:val="00F27A8C"/>
    <w:rsid w:val="00F60AFA"/>
    <w:rsid w:val="00F6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A2E0B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A629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9F44125C8034D97949A27CECE6082" ma:contentTypeVersion="4" ma:contentTypeDescription="Een nieuw document maken." ma:contentTypeScope="" ma:versionID="83552da258d8ddb0bb743048591303cd">
  <xsd:schema xmlns:xsd="http://www.w3.org/2001/XMLSchema" xmlns:xs="http://www.w3.org/2001/XMLSchema" xmlns:p="http://schemas.microsoft.com/office/2006/metadata/properties" xmlns:ns2="d4c169e5-88c6-451c-b01b-50160d22dc05" targetNamespace="http://schemas.microsoft.com/office/2006/metadata/properties" ma:root="true" ma:fieldsID="eab25aa5228fd182d08a09bf6d74223c" ns2:_="">
    <xsd:import namespace="d4c169e5-88c6-451c-b01b-50160d22d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169e5-88c6-451c-b01b-50160d22d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140C33-CD36-4F64-8364-2861C267FB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34450B-A27A-4744-AAE7-4F50BCD279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C078C6-107D-4934-816E-06624499F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169e5-88c6-451c-b01b-50160d22d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E5D235-1AF0-4E17-B893-73868841C18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56-2-000046</dc:title>
  <dc:subject/>
  <dc:creator>Michotte Eric</dc:creator>
  <cp:keywords/>
  <cp:lastModifiedBy>Buy Nicolas</cp:lastModifiedBy>
  <cp:revision>3</cp:revision>
  <dcterms:created xsi:type="dcterms:W3CDTF">2025-03-27T17:23:00Z</dcterms:created>
  <dcterms:modified xsi:type="dcterms:W3CDTF">2025-03-27T17:23:00Z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0x0101000C59F44125C8034D97949A27CECE6082</vt:lpwstr>
  </property>
  <property fmtid="{D5CDD505-2E9C-101B-9397-08002B2CF9AE}" pid="3" name="_dlc_DocIdItemGuid">
    <vt:lpwstr>f4c2b456-c2fe-478c-a302-9bf1a3dcfce7</vt:lpwstr>
  </property>
</Properties>
</file>