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872B" w14:textId="100E8ACD" w:rsidR="00124DC9" w:rsidRDefault="008D2AF4" w:rsidP="00B80AC5">
      <w:pPr>
        <w:jc w:val="both"/>
      </w:pPr>
      <w:r>
        <w:t xml:space="preserve">  </w:t>
      </w:r>
      <w:r w:rsidR="002454F1">
        <w:t xml:space="preserve">Brussel </w:t>
      </w:r>
      <w:r w:rsidR="00925B78">
        <w:t>29</w:t>
      </w:r>
      <w:r w:rsidR="00BE251E">
        <w:t>/11</w:t>
      </w:r>
      <w:r w:rsidR="002454F1">
        <w:t>/2024</w:t>
      </w:r>
    </w:p>
    <w:p w14:paraId="2F4B7456" w14:textId="1648160D" w:rsidR="002454F1" w:rsidRDefault="002454F1" w:rsidP="00B80AC5">
      <w:pPr>
        <w:jc w:val="both"/>
      </w:pPr>
      <w:r>
        <w:t xml:space="preserve">Mondelinge vraag </w:t>
      </w:r>
      <w:r w:rsidRPr="00664C21">
        <w:t xml:space="preserve">van volksvertegenwoordiger Britt Huybrechts aan de minister van Buitenlandse Zaken, mevrouw </w:t>
      </w:r>
      <w:proofErr w:type="spellStart"/>
      <w:r w:rsidRPr="00664C21">
        <w:t>Lahbib</w:t>
      </w:r>
      <w:proofErr w:type="spellEnd"/>
      <w:r>
        <w:t xml:space="preserve">. </w:t>
      </w:r>
    </w:p>
    <w:p w14:paraId="34F858BA" w14:textId="5E695221" w:rsidR="00B80AC5" w:rsidRDefault="002454F1" w:rsidP="00B80AC5">
      <w:pPr>
        <w:jc w:val="both"/>
      </w:pPr>
      <w:r>
        <w:t xml:space="preserve">Betreft: </w:t>
      </w:r>
      <w:r w:rsidR="00925B78">
        <w:t>Personeel Buitenlandse Zaken</w:t>
      </w:r>
    </w:p>
    <w:p w14:paraId="586A6A06" w14:textId="377FB067" w:rsidR="00925B78" w:rsidRDefault="00925B78" w:rsidP="00B80AC5">
      <w:pPr>
        <w:jc w:val="both"/>
      </w:pPr>
      <w:r>
        <w:t xml:space="preserve">Buitenlandse Zaken heeft niet alleen in België personeel, maar over de hele wereld. Toch is het belangrijk dat dit personeel het Nederlands en/of het Frans beheerst. </w:t>
      </w:r>
    </w:p>
    <w:p w14:paraId="4BDC2B48" w14:textId="63E1619B" w:rsidR="00BE251E" w:rsidRDefault="00BE251E" w:rsidP="00B80AC5">
      <w:pPr>
        <w:jc w:val="both"/>
      </w:pPr>
      <w:r>
        <w:t>Graag verneem ik van de minister:</w:t>
      </w:r>
    </w:p>
    <w:p w14:paraId="5D06CAEF" w14:textId="77777777" w:rsidR="00925B78" w:rsidRDefault="00925B78" w:rsidP="00BE1AF0">
      <w:pPr>
        <w:pStyle w:val="Lijstalinea"/>
        <w:numPr>
          <w:ilvl w:val="0"/>
          <w:numId w:val="12"/>
        </w:numPr>
        <w:jc w:val="both"/>
      </w:pPr>
      <w:r>
        <w:t xml:space="preserve">Wat is de verdeling Nederlands- en Franstalige personeelsleden werkzaam binnen de FOD BuZa, Buitenlandse Handel en Ontwikkelingssamenwerking (zowel in absolute cijfers als percentages)? </w:t>
      </w:r>
    </w:p>
    <w:p w14:paraId="7A3F595C" w14:textId="77777777" w:rsidR="00925B78" w:rsidRDefault="00925B78" w:rsidP="00925B78">
      <w:pPr>
        <w:pStyle w:val="Lijstalinea"/>
        <w:numPr>
          <w:ilvl w:val="0"/>
          <w:numId w:val="13"/>
        </w:numPr>
        <w:jc w:val="both"/>
      </w:pPr>
      <w:r>
        <w:t xml:space="preserve">Kan u een verdeling maken functieniveau? </w:t>
      </w:r>
    </w:p>
    <w:p w14:paraId="5BA5F366" w14:textId="474DC500" w:rsidR="00925B78" w:rsidRDefault="00925B78" w:rsidP="00925B78">
      <w:pPr>
        <w:pStyle w:val="Lijstalinea"/>
        <w:numPr>
          <w:ilvl w:val="0"/>
          <w:numId w:val="12"/>
        </w:numPr>
        <w:jc w:val="both"/>
      </w:pPr>
      <w:r w:rsidRPr="00925B78">
        <w:t xml:space="preserve">Wat is de verhouding </w:t>
      </w:r>
      <w:r>
        <w:t xml:space="preserve">van </w:t>
      </w:r>
      <w:r w:rsidRPr="00925B78">
        <w:t>Nederlands- en Franstalige personeelsleden werkzaam binnen onze ambassades</w:t>
      </w:r>
      <w:r>
        <w:t xml:space="preserve"> (zowel in absolute cijfers als percentages)</w:t>
      </w:r>
      <w:r w:rsidRPr="00925B78">
        <w:t xml:space="preserve">? </w:t>
      </w:r>
    </w:p>
    <w:p w14:paraId="28E343E6" w14:textId="445DEEB6" w:rsidR="00925B78" w:rsidRDefault="00925B78" w:rsidP="00925B78">
      <w:pPr>
        <w:pStyle w:val="Lijstalinea"/>
        <w:numPr>
          <w:ilvl w:val="0"/>
          <w:numId w:val="13"/>
        </w:numPr>
        <w:jc w:val="both"/>
      </w:pPr>
      <w:r w:rsidRPr="00925B78">
        <w:t>Kan u opsplitsen per functieniveau?</w:t>
      </w:r>
      <w:r>
        <w:t xml:space="preserve"> </w:t>
      </w:r>
    </w:p>
    <w:p w14:paraId="1D3BA0BD" w14:textId="0C485A08" w:rsidR="00925B78" w:rsidRDefault="00925B78" w:rsidP="00925B78">
      <w:pPr>
        <w:pStyle w:val="Lijstalinea"/>
        <w:numPr>
          <w:ilvl w:val="0"/>
          <w:numId w:val="12"/>
        </w:numPr>
        <w:jc w:val="both"/>
      </w:pPr>
      <w:r w:rsidRPr="00925B78">
        <w:t>Hoeveel Nederlandstalige en Franstalige ambassadeurs heeft België</w:t>
      </w:r>
      <w:r>
        <w:t xml:space="preserve"> (zowel in absolute cijfers als percentages</w:t>
      </w:r>
      <w:r w:rsidR="00A814C6">
        <w:t xml:space="preserve">?) </w:t>
      </w:r>
    </w:p>
    <w:p w14:paraId="06C43E6A" w14:textId="08AD5EEE" w:rsidR="00184945" w:rsidRDefault="00925B78" w:rsidP="00925B78">
      <w:pPr>
        <w:pStyle w:val="Lijstalinea"/>
        <w:numPr>
          <w:ilvl w:val="0"/>
          <w:numId w:val="13"/>
        </w:numPr>
        <w:jc w:val="both"/>
      </w:pPr>
      <w:r w:rsidRPr="00925B78">
        <w:t>Kan u opsplitsen per functieniveau?</w:t>
      </w:r>
      <w:r>
        <w:t xml:space="preserve"> </w:t>
      </w:r>
    </w:p>
    <w:p w14:paraId="143647E5" w14:textId="533AD30E" w:rsidR="00925B78" w:rsidRDefault="00925B78" w:rsidP="00925B78">
      <w:pPr>
        <w:pStyle w:val="Lijstalinea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925B78">
        <w:rPr>
          <w:rFonts w:eastAsia="Times New Roman"/>
        </w:rPr>
        <w:t>Wat is de verhouding binnen onze diplomatie in het algemeen? Hoeveel Belgische diplomaten zijn Nederlands- dan wel Franstalig</w:t>
      </w:r>
      <w:r>
        <w:rPr>
          <w:rFonts w:eastAsia="Times New Roman"/>
        </w:rPr>
        <w:t xml:space="preserve"> </w:t>
      </w:r>
      <w:r>
        <w:t>(zowel in absolute cijfers als percentages)</w:t>
      </w:r>
      <w:r w:rsidRPr="00925B78">
        <w:rPr>
          <w:rFonts w:eastAsia="Times New Roman"/>
        </w:rPr>
        <w:t xml:space="preserve">? </w:t>
      </w:r>
    </w:p>
    <w:p w14:paraId="6B9D362B" w14:textId="59E788B6" w:rsidR="00925B78" w:rsidRPr="00925B78" w:rsidRDefault="00925B78" w:rsidP="00925B78">
      <w:pPr>
        <w:pStyle w:val="Lijstalinea"/>
        <w:numPr>
          <w:ilvl w:val="0"/>
          <w:numId w:val="13"/>
        </w:numPr>
        <w:jc w:val="both"/>
      </w:pPr>
      <w:r w:rsidRPr="00925B78">
        <w:t>Kan u opsplitsen per functieniveau?</w:t>
      </w:r>
      <w:r>
        <w:t xml:space="preserve"> </w:t>
      </w:r>
    </w:p>
    <w:p w14:paraId="0170D032" w14:textId="11C51BD9" w:rsidR="00925B78" w:rsidRDefault="00925B78" w:rsidP="00925B78">
      <w:pPr>
        <w:pStyle w:val="Lijstalinea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925B78">
        <w:rPr>
          <w:rFonts w:eastAsia="Times New Roman"/>
        </w:rPr>
        <w:t>Wat is deze verhouding binnen onze consulaten? Hoeveel Nederlandse en Franstalige consuls heeft België</w:t>
      </w:r>
      <w:r>
        <w:rPr>
          <w:rFonts w:eastAsia="Times New Roman"/>
        </w:rPr>
        <w:t xml:space="preserve"> </w:t>
      </w:r>
      <w:r>
        <w:t>(zowel in absolute cijfers als percentages)</w:t>
      </w:r>
      <w:r w:rsidRPr="00925B78">
        <w:rPr>
          <w:rFonts w:eastAsia="Times New Roman"/>
        </w:rPr>
        <w:t xml:space="preserve">? </w:t>
      </w:r>
    </w:p>
    <w:p w14:paraId="4E117A17" w14:textId="77777777" w:rsidR="00925B78" w:rsidRDefault="00925B78" w:rsidP="00925B78">
      <w:pPr>
        <w:pStyle w:val="Lijstalinea"/>
        <w:numPr>
          <w:ilvl w:val="0"/>
          <w:numId w:val="13"/>
        </w:numPr>
        <w:jc w:val="both"/>
      </w:pPr>
      <w:r w:rsidRPr="00925B78">
        <w:t>Kan u opsplitsen per functieniveau?</w:t>
      </w:r>
      <w:r>
        <w:t xml:space="preserve"> </w:t>
      </w:r>
    </w:p>
    <w:p w14:paraId="4E7F81B2" w14:textId="77777777" w:rsidR="007D1A82" w:rsidRDefault="007D1A82" w:rsidP="007D1A82">
      <w:pPr>
        <w:jc w:val="both"/>
      </w:pPr>
    </w:p>
    <w:p w14:paraId="62FE710F" w14:textId="77777777" w:rsidR="007D1A82" w:rsidRDefault="007D1A82" w:rsidP="007D1A82">
      <w:pPr>
        <w:jc w:val="both"/>
      </w:pPr>
    </w:p>
    <w:p w14:paraId="14014292" w14:textId="77777777" w:rsidR="007D1A82" w:rsidRDefault="007D1A82" w:rsidP="007D1A82">
      <w:pPr>
        <w:jc w:val="both"/>
      </w:pPr>
    </w:p>
    <w:p w14:paraId="783FBC8E" w14:textId="77777777" w:rsidR="007D1A82" w:rsidRDefault="007D1A82" w:rsidP="007D1A82">
      <w:pPr>
        <w:jc w:val="both"/>
      </w:pPr>
    </w:p>
    <w:p w14:paraId="4772CFFA" w14:textId="77777777" w:rsidR="007D1A82" w:rsidRDefault="007D1A82" w:rsidP="007D1A82">
      <w:pPr>
        <w:jc w:val="both"/>
      </w:pPr>
    </w:p>
    <w:p w14:paraId="413C1C74" w14:textId="77777777" w:rsidR="007D1A82" w:rsidRDefault="007D1A82" w:rsidP="007D1A82">
      <w:pPr>
        <w:jc w:val="both"/>
      </w:pPr>
    </w:p>
    <w:p w14:paraId="7096E54A" w14:textId="77777777" w:rsidR="007D1A82" w:rsidRDefault="007D1A82" w:rsidP="007D1A82">
      <w:pPr>
        <w:jc w:val="both"/>
      </w:pPr>
    </w:p>
    <w:p w14:paraId="2E3E2BBE" w14:textId="77777777" w:rsidR="007D1A82" w:rsidRDefault="007D1A82" w:rsidP="007D1A82">
      <w:pPr>
        <w:jc w:val="both"/>
      </w:pPr>
    </w:p>
    <w:p w14:paraId="65221A7F" w14:textId="77777777" w:rsidR="007D1A82" w:rsidRDefault="007D1A82" w:rsidP="007D1A82">
      <w:pPr>
        <w:jc w:val="both"/>
      </w:pPr>
    </w:p>
    <w:p w14:paraId="319790C5" w14:textId="77777777" w:rsidR="007D1A82" w:rsidRDefault="007D1A82" w:rsidP="007D1A82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6"/>
        <w:gridCol w:w="4536"/>
      </w:tblGrid>
      <w:tr w:rsidR="007D1A82" w:rsidRPr="007D1A82" w14:paraId="6C49D680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726FF110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b/>
                <w:color w:val="0B769F" w:themeColor="accent4" w:themeShade="BF"/>
                <w:sz w:val="28"/>
                <w:szCs w:val="28"/>
                <w:u w:val="single"/>
                <w:lang w:val="nl-NL"/>
              </w:rPr>
            </w:pPr>
            <w:r w:rsidRPr="007D1A82">
              <w:rPr>
                <w:b/>
                <w:color w:val="0B769F" w:themeColor="accent4" w:themeShade="BF"/>
                <w:sz w:val="28"/>
                <w:szCs w:val="28"/>
                <w:u w:val="single"/>
              </w:rPr>
              <w:lastRenderedPageBreak/>
              <w:t>ANTWOORD:</w:t>
            </w:r>
          </w:p>
          <w:p w14:paraId="4B7FE2D4" w14:textId="77777777" w:rsidR="007D1A82" w:rsidRPr="007D1A82" w:rsidRDefault="007D1A82" w:rsidP="00471004">
            <w:pPr>
              <w:spacing w:after="0"/>
              <w:ind w:right="-1"/>
              <w:jc w:val="both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042DCE23" w14:textId="77777777" w:rsidR="007D1A82" w:rsidRPr="007D1A82" w:rsidRDefault="007D1A82" w:rsidP="00471004">
            <w:pPr>
              <w:spacing w:after="0"/>
              <w:jc w:val="both"/>
              <w:rPr>
                <w:color w:val="0B769F" w:themeColor="accent4" w:themeShade="BF"/>
                <w:sz w:val="28"/>
                <w:szCs w:val="28"/>
                <w:lang w:val="nl-NL"/>
              </w:rPr>
            </w:pP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Voor wat uw eerste vraag betreft, </w:t>
            </w:r>
            <w:proofErr w:type="spellStart"/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>teltde</w:t>
            </w:r>
            <w:proofErr w:type="spellEnd"/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 FOD Buitenlandse Zaken, Buitenlandse handel en Ontwikkelingssamenwerking verschillende loopbanen. Hun opdeling per niveau is op 1 januari 2025 de volgende:</w:t>
            </w:r>
          </w:p>
        </w:tc>
      </w:tr>
      <w:tr w:rsidR="007D1A82" w:rsidRPr="007D1A82" w14:paraId="4A1C197E" w14:textId="77777777" w:rsidTr="00471004">
        <w:tc>
          <w:tcPr>
            <w:tcW w:w="5000" w:type="pct"/>
            <w:gridSpan w:val="2"/>
          </w:tcPr>
          <w:p w14:paraId="67B6D8C5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57"/>
              <w:gridCol w:w="484"/>
              <w:gridCol w:w="461"/>
              <w:gridCol w:w="626"/>
              <w:gridCol w:w="461"/>
              <w:gridCol w:w="529"/>
              <w:gridCol w:w="628"/>
            </w:tblGrid>
            <w:tr w:rsidR="007D1A82" w:rsidRPr="007D1A82" w14:paraId="3B5CFFA5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6E989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A2328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F038F12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69481B3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1A4099E7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1D10E9A1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836C7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Loopbaan / Carrière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A6855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Niv</w:t>
                  </w:r>
                  <w:proofErr w:type="spellEnd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1380F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04D4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053C2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A2C91" w14:textId="77777777" w:rsidR="007D1A82" w:rsidRPr="007D1A82" w:rsidRDefault="007D1A82" w:rsidP="00471004">
                  <w:pPr>
                    <w:spacing w:after="0"/>
                    <w:ind w:firstLineChars="100" w:firstLine="201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200C9084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48731158" w14:textId="77777777" w:rsidTr="00471004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2CDF788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carrière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Hoofdbestuur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/ carrière administration centrale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F2E2E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B667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D6AF3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C652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0C43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9C512E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491</w:t>
                  </w:r>
                </w:p>
              </w:tc>
            </w:tr>
            <w:tr w:rsidR="007D1A82" w:rsidRPr="007D1A82" w14:paraId="63E7FCD6" w14:textId="77777777" w:rsidTr="0047100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vAlign w:val="center"/>
                  <w:hideMark/>
                </w:tcPr>
                <w:p w14:paraId="016D2641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1317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2FE9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DCD44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9365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373D9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41%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1429F5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164</w:t>
                  </w:r>
                </w:p>
              </w:tc>
            </w:tr>
            <w:tr w:rsidR="007D1A82" w:rsidRPr="007D1A82" w14:paraId="0B7A08E9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B7FF9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95251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7C59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5103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C1BA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E5B8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14EAB6F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191</w:t>
                  </w:r>
                </w:p>
              </w:tc>
            </w:tr>
            <w:tr w:rsidR="007D1A82" w:rsidRPr="007D1A82" w14:paraId="2661D321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48AB0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97D0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EF98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82E9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F988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AD50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4B7A1AC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98</w:t>
                  </w:r>
                </w:p>
              </w:tc>
            </w:tr>
            <w:tr w:rsidR="007D1A82" w:rsidRPr="007D1A82" w14:paraId="2FBFDC2F" w14:textId="77777777" w:rsidTr="0047100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D717B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carrière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Hoofdbestuur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/ Carrière administration centrale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74304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42C74C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493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E47618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52%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33521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A3EF5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48%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49FDFC2B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944</w:t>
                  </w:r>
                </w:p>
              </w:tc>
            </w:tr>
            <w:tr w:rsidR="007D1A82" w:rsidRPr="007D1A82" w14:paraId="045F62FA" w14:textId="77777777" w:rsidTr="00471004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6E6EB36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4E5A3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A5DA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F8B04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8F8C5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083C7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1205D23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635</w:t>
                  </w:r>
                </w:p>
              </w:tc>
            </w:tr>
            <w:tr w:rsidR="007D1A82" w:rsidRPr="007D1A82" w14:paraId="5D5A33A4" w14:textId="77777777" w:rsidTr="0047100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vAlign w:val="center"/>
                  <w:hideMark/>
                </w:tcPr>
                <w:p w14:paraId="5A64CB1D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0FD83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A6C9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4F38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FB35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F47D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2B0441B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</w:t>
                  </w:r>
                </w:p>
              </w:tc>
            </w:tr>
            <w:tr w:rsidR="007D1A82" w:rsidRPr="007D1A82" w14:paraId="00E0D942" w14:textId="77777777" w:rsidTr="00471004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7C1353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E3928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3A3D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1A07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45A68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29D2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0824A52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645</w:t>
                  </w:r>
                </w:p>
              </w:tc>
            </w:tr>
            <w:tr w:rsidR="007D1A82" w:rsidRPr="007D1A82" w14:paraId="1A64DB00" w14:textId="77777777" w:rsidTr="00471004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4CFB77C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Uitgezonden Contractuelen /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Contractuels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expatriés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E7C49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62D8E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814B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55%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AED76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9F24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45%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5020EE5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11</w:t>
                  </w:r>
                </w:p>
              </w:tc>
            </w:tr>
            <w:tr w:rsidR="007D1A82" w:rsidRPr="007D1A82" w14:paraId="24AD3D91" w14:textId="77777777" w:rsidTr="0047100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vAlign w:val="center"/>
                  <w:hideMark/>
                </w:tcPr>
                <w:p w14:paraId="2A323C7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71E56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3B96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CCC7C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85CC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C2F6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BA499CD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14</w:t>
                  </w:r>
                </w:p>
              </w:tc>
            </w:tr>
            <w:tr w:rsidR="007D1A82" w:rsidRPr="007D1A82" w14:paraId="24F90D0C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FB35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F5436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E8C6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C739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BB94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4FCD0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61%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5878950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38</w:t>
                  </w:r>
                </w:p>
              </w:tc>
            </w:tr>
            <w:tr w:rsidR="007D1A82" w:rsidRPr="007D1A82" w14:paraId="50C76699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65C5B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1BE1D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73B1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2136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ED07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901B0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0C69C56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</w:tr>
            <w:tr w:rsidR="007D1A82" w:rsidRPr="007D1A82" w14:paraId="21E6C302" w14:textId="77777777" w:rsidTr="00471004">
              <w:trPr>
                <w:trHeight w:val="510"/>
              </w:trPr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7D56D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Uitgezonden Contractuelen /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Contractueles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expatriés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361E9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4FDAAB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4C6B6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48%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7FFDE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AFD9FE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52%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84A9FF1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67</w:t>
                  </w:r>
                </w:p>
              </w:tc>
            </w:tr>
            <w:tr w:rsidR="007D1A82" w:rsidRPr="007D1A82" w14:paraId="363001F5" w14:textId="77777777" w:rsidTr="00471004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3F121" w14:textId="77777777" w:rsidR="007D1A82" w:rsidRPr="007D1A82" w:rsidRDefault="007D1A82" w:rsidP="00471004">
                  <w:pPr>
                    <w:spacing w:after="0"/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∑∑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FFFFFF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64AD1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106E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841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175C5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001D3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815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2CDD9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0" w:type="auto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36FE1A3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1.656</w:t>
                  </w:r>
                </w:p>
              </w:tc>
            </w:tr>
          </w:tbl>
          <w:p w14:paraId="6AC7E260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11447CEE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0B797A46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93C7CF9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1D5CD357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ABE0D2B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7FD79740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01E7CD99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E5491AA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1D65167A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  <w:tr w:rsidR="007D1A82" w:rsidRPr="007D1A82" w14:paraId="3EC441CC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330AC214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lastRenderedPageBreak/>
              <w:t xml:space="preserve">Daarnaast worden in het postennetwerk ook medewerkers aangeworven voor </w:t>
            </w:r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lang w:val="nl-NL"/>
              </w:rPr>
              <w:t>ondersteunende taken</w:t>
            </w: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, en dit in overeenstemming met het lokale arbeidsrecht. Begin 2025 telde de FOD </w:t>
            </w:r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lang w:val="nl-NL"/>
              </w:rPr>
              <w:t>1.449</w:t>
            </w: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 van dergelijke medewerkers. Vermits het om lokaal aangeworven medewerkers gaat is een opdeling volgens taalrol niet mogelijk.</w:t>
            </w:r>
          </w:p>
        </w:tc>
      </w:tr>
      <w:tr w:rsidR="007D1A82" w:rsidRPr="007D1A82" w14:paraId="15F02F55" w14:textId="77777777" w:rsidTr="00471004">
        <w:tc>
          <w:tcPr>
            <w:tcW w:w="5000" w:type="pct"/>
            <w:gridSpan w:val="2"/>
          </w:tcPr>
          <w:p w14:paraId="0A1D025C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</w:tc>
      </w:tr>
      <w:tr w:rsidR="007D1A82" w:rsidRPr="007D1A82" w14:paraId="59C9AE80" w14:textId="77777777" w:rsidTr="00471004">
        <w:tc>
          <w:tcPr>
            <w:tcW w:w="5000" w:type="pct"/>
            <w:gridSpan w:val="2"/>
          </w:tcPr>
          <w:p w14:paraId="3A54944A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</w:tc>
      </w:tr>
      <w:tr w:rsidR="007D1A82" w:rsidRPr="007D1A82" w14:paraId="71D2B233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2938599D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</w:pPr>
            <w:proofErr w:type="spellStart"/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  <w:t>Agentschap</w:t>
            </w:r>
            <w:proofErr w:type="spellEnd"/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  <w:t xml:space="preserve"> </w:t>
            </w:r>
            <w:proofErr w:type="spellStart"/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  <w:t>Buitenlandse</w:t>
            </w:r>
            <w:proofErr w:type="spellEnd"/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  <w:t xml:space="preserve"> </w:t>
            </w:r>
            <w:proofErr w:type="spellStart"/>
            <w:r w:rsidRPr="007D1A82">
              <w:rPr>
                <w:b/>
                <w:bCs/>
                <w:color w:val="0B769F" w:themeColor="accent4" w:themeShade="BF"/>
                <w:sz w:val="28"/>
                <w:szCs w:val="28"/>
                <w:u w:val="single"/>
                <w:lang w:val="fr-BE"/>
              </w:rPr>
              <w:t>Handel</w:t>
            </w:r>
            <w:proofErr w:type="spellEnd"/>
          </w:p>
        </w:tc>
      </w:tr>
      <w:tr w:rsidR="007D1A82" w:rsidRPr="007D1A82" w14:paraId="2B90A7FA" w14:textId="77777777" w:rsidTr="00471004">
        <w:tc>
          <w:tcPr>
            <w:tcW w:w="5000" w:type="pct"/>
            <w:gridSpan w:val="2"/>
          </w:tcPr>
          <w:p w14:paraId="3B0B4A62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2"/>
              <w:gridCol w:w="971"/>
              <w:gridCol w:w="2084"/>
              <w:gridCol w:w="839"/>
              <w:gridCol w:w="1907"/>
              <w:gridCol w:w="1283"/>
            </w:tblGrid>
            <w:tr w:rsidR="007D1A82" w:rsidRPr="007D1A82" w14:paraId="7237BACA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single" w:sz="4" w:space="0" w:color="ABABAB"/>
                    <w:left w:val="single" w:sz="4" w:space="0" w:color="ADADAD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3B31752F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1727" w:type="pct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73694EE8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1552" w:type="pct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2A051B62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726" w:type="pct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20F8573E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5403EB78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5CC58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Niveau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3AA2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11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F63EB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90D01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10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4C915" w14:textId="77777777" w:rsidR="007D1A82" w:rsidRPr="007D1A82" w:rsidRDefault="007D1A82" w:rsidP="00471004">
                  <w:pPr>
                    <w:spacing w:after="0"/>
                    <w:ind w:firstLineChars="100" w:firstLine="201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726" w:type="pct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8C33638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5E318A93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D2E5D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549" w:type="pct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8827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</w:t>
                  </w:r>
                </w:p>
              </w:tc>
              <w:tc>
                <w:tcPr>
                  <w:tcW w:w="1177" w:type="pct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D229E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474" w:type="pct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9D995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9</w:t>
                  </w:r>
                </w:p>
              </w:tc>
              <w:tc>
                <w:tcPr>
                  <w:tcW w:w="1077" w:type="pct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0A16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726" w:type="pct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00DD85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18</w:t>
                  </w:r>
                </w:p>
              </w:tc>
            </w:tr>
            <w:tr w:rsidR="007D1A82" w:rsidRPr="007D1A82" w14:paraId="37B8D365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E04BE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28B09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</w:t>
                  </w:r>
                </w:p>
              </w:tc>
              <w:tc>
                <w:tcPr>
                  <w:tcW w:w="11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C245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62%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BFFD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  <w:tc>
                <w:tcPr>
                  <w:tcW w:w="10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3B9B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38%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D27B78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</w:t>
                  </w:r>
                </w:p>
              </w:tc>
            </w:tr>
            <w:tr w:rsidR="007D1A82" w:rsidRPr="007D1A82" w14:paraId="31A654D0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28E40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80EC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  <w:tc>
                <w:tcPr>
                  <w:tcW w:w="11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CE1B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60%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3BB3A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10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89BE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40%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1A33007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</w:t>
                  </w:r>
                </w:p>
              </w:tc>
            </w:tr>
            <w:tr w:rsidR="007D1A82" w:rsidRPr="007D1A82" w14:paraId="0C0041CA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0792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D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4422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11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6AB77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474" w:type="pct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0D669D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10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65DB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EE616A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</w:tr>
            <w:tr w:rsidR="007D1A82" w:rsidRPr="007D1A82" w14:paraId="5DF3DE5A" w14:textId="77777777" w:rsidTr="00471004">
              <w:trPr>
                <w:trHeight w:val="255"/>
                <w:jc w:val="center"/>
              </w:trPr>
              <w:tc>
                <w:tcPr>
                  <w:tcW w:w="996" w:type="pct"/>
                  <w:tcBorders>
                    <w:top w:val="single" w:sz="4" w:space="0" w:color="ABABAB"/>
                    <w:left w:val="single" w:sz="4" w:space="0" w:color="747474"/>
                    <w:bottom w:val="single" w:sz="4" w:space="0" w:color="747474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8A78C" w14:textId="77777777" w:rsidR="007D1A82" w:rsidRPr="007D1A82" w:rsidRDefault="007D1A82" w:rsidP="00471004">
                  <w:pPr>
                    <w:spacing w:after="0"/>
                    <w:rPr>
                      <w:rFonts w:ascii="Roboto" w:hAnsi="Roboto"/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</w:p>
              </w:tc>
              <w:tc>
                <w:tcPr>
                  <w:tcW w:w="549" w:type="pct"/>
                  <w:tcBorders>
                    <w:top w:val="single" w:sz="4" w:space="0" w:color="ABABAB"/>
                    <w:left w:val="single" w:sz="4" w:space="0" w:color="ABABAB"/>
                    <w:bottom w:val="single" w:sz="4" w:space="0" w:color="747474"/>
                    <w:right w:val="nil"/>
                  </w:tcBorders>
                  <w:shd w:val="clear" w:color="auto" w:fill="auto"/>
                  <w:noWrap/>
                  <w:hideMark/>
                </w:tcPr>
                <w:p w14:paraId="78704C12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18</w:t>
                  </w:r>
                </w:p>
              </w:tc>
              <w:tc>
                <w:tcPr>
                  <w:tcW w:w="1177" w:type="pct"/>
                  <w:tcBorders>
                    <w:top w:val="single" w:sz="4" w:space="0" w:color="ABABAB"/>
                    <w:left w:val="nil"/>
                    <w:bottom w:val="single" w:sz="4" w:space="0" w:color="747474"/>
                    <w:right w:val="nil"/>
                  </w:tcBorders>
                  <w:shd w:val="clear" w:color="auto" w:fill="auto"/>
                  <w:noWrap/>
                  <w:hideMark/>
                </w:tcPr>
                <w:p w14:paraId="072340CF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56%</w:t>
                  </w:r>
                </w:p>
              </w:tc>
              <w:tc>
                <w:tcPr>
                  <w:tcW w:w="474" w:type="pct"/>
                  <w:tcBorders>
                    <w:top w:val="single" w:sz="4" w:space="0" w:color="ABABAB"/>
                    <w:left w:val="single" w:sz="4" w:space="0" w:color="ABABAB"/>
                    <w:bottom w:val="single" w:sz="4" w:space="0" w:color="747474"/>
                    <w:right w:val="nil"/>
                  </w:tcBorders>
                  <w:shd w:val="clear" w:color="auto" w:fill="auto"/>
                  <w:noWrap/>
                  <w:hideMark/>
                </w:tcPr>
                <w:p w14:paraId="6E7A045C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14</w:t>
                  </w:r>
                </w:p>
              </w:tc>
              <w:tc>
                <w:tcPr>
                  <w:tcW w:w="1077" w:type="pct"/>
                  <w:tcBorders>
                    <w:top w:val="single" w:sz="4" w:space="0" w:color="ABABAB"/>
                    <w:left w:val="nil"/>
                    <w:bottom w:val="single" w:sz="4" w:space="0" w:color="747474"/>
                    <w:right w:val="nil"/>
                  </w:tcBorders>
                  <w:shd w:val="clear" w:color="auto" w:fill="auto"/>
                  <w:noWrap/>
                  <w:hideMark/>
                </w:tcPr>
                <w:p w14:paraId="5A064258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44%</w:t>
                  </w:r>
                </w:p>
              </w:tc>
              <w:tc>
                <w:tcPr>
                  <w:tcW w:w="726" w:type="pct"/>
                  <w:tcBorders>
                    <w:top w:val="single" w:sz="4" w:space="0" w:color="ABABAB"/>
                    <w:left w:val="single" w:sz="4" w:space="0" w:color="ABABAB"/>
                    <w:bottom w:val="single" w:sz="4" w:space="0" w:color="747474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D2C0CCD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</w:t>
                  </w:r>
                </w:p>
              </w:tc>
            </w:tr>
          </w:tbl>
          <w:p w14:paraId="6FA60047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E659EF9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  <w:tr w:rsidR="007D1A82" w:rsidRPr="007D1A82" w14:paraId="59728959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6788DC6A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Gelieve u te wenden tot de Minister van Ontwikkelingssamenwerking voor vragen met betrekking tot </w:t>
            </w:r>
            <w:proofErr w:type="spellStart"/>
            <w:r w:rsidRPr="007D1A82">
              <w:rPr>
                <w:color w:val="0B769F" w:themeColor="accent4" w:themeShade="BF"/>
                <w:sz w:val="28"/>
                <w:szCs w:val="28"/>
                <w:u w:val="single"/>
                <w:lang w:val="nl-NL"/>
              </w:rPr>
              <w:t>Enabel</w:t>
            </w:r>
            <w:proofErr w:type="spellEnd"/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>.</w:t>
            </w:r>
          </w:p>
          <w:p w14:paraId="087CAA00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5325FB4E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337D5846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07D567A4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0BFEDD4C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7DF1F87D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38BAD437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3945EF85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  <w:p w14:paraId="31926D29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</w:p>
        </w:tc>
      </w:tr>
      <w:tr w:rsidR="007D1A82" w:rsidRPr="007D1A82" w14:paraId="5748107A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1A0BF1CD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lastRenderedPageBreak/>
              <w:t xml:space="preserve">Voor wat betreft uw tweede vraag over de </w:t>
            </w:r>
            <w:r w:rsidRPr="007D1A82">
              <w:rPr>
                <w:color w:val="0B769F" w:themeColor="accent4" w:themeShade="BF"/>
                <w:sz w:val="28"/>
                <w:szCs w:val="28"/>
              </w:rPr>
              <w:t>verhouding van Nederlands- en Franstalige personeelsleden werkzaam binnen onze ambassades:</w:t>
            </w:r>
          </w:p>
        </w:tc>
      </w:tr>
      <w:tr w:rsidR="007D1A82" w:rsidRPr="007D1A82" w14:paraId="0E1F4AB4" w14:textId="77777777" w:rsidTr="00471004">
        <w:tc>
          <w:tcPr>
            <w:tcW w:w="5000" w:type="pct"/>
            <w:gridSpan w:val="2"/>
          </w:tcPr>
          <w:p w14:paraId="02ACEB58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  <w:tbl>
            <w:tblPr>
              <w:tblW w:w="8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760"/>
              <w:gridCol w:w="554"/>
              <w:gridCol w:w="826"/>
              <w:gridCol w:w="481"/>
              <w:gridCol w:w="759"/>
              <w:gridCol w:w="580"/>
            </w:tblGrid>
            <w:tr w:rsidR="007D1A82" w:rsidRPr="007D1A82" w14:paraId="22E8DE72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D4C56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5004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86892F3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3EDA6AE4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C4374E8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7D2951A5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A800C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Loopbaan / Carrière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F34E2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Niv</w:t>
                  </w:r>
                  <w:proofErr w:type="spellEnd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.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CAADA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3447D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73A56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5E7A7" w14:textId="77777777" w:rsidR="007D1A82" w:rsidRPr="007D1A82" w:rsidRDefault="007D1A82" w:rsidP="00471004">
                  <w:pPr>
                    <w:spacing w:after="0"/>
                    <w:ind w:firstLineChars="100" w:firstLine="201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6694FFE1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7FBB7F5E" w14:textId="77777777" w:rsidTr="00471004">
              <w:trPr>
                <w:trHeight w:val="255"/>
              </w:trPr>
              <w:tc>
                <w:tcPr>
                  <w:tcW w:w="4500" w:type="dxa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352E3143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carrière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Hoofdbestuur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/ carrière administration centrale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496CE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A30E8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3067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C5A2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2A555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2819C58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</w:tr>
            <w:tr w:rsidR="007D1A82" w:rsidRPr="007D1A82" w14:paraId="1FDFE5FF" w14:textId="77777777" w:rsidTr="00471004">
              <w:trPr>
                <w:trHeight w:val="255"/>
              </w:trPr>
              <w:tc>
                <w:tcPr>
                  <w:tcW w:w="4500" w:type="dxa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vAlign w:val="center"/>
                  <w:hideMark/>
                </w:tcPr>
                <w:p w14:paraId="5712233F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F098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D00C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943EB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35E91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ADFD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0AAB49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</w:tr>
            <w:tr w:rsidR="007D1A82" w:rsidRPr="007D1A82" w14:paraId="328D9AD9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71DE2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2546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BD8DA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0E28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2FA6E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3569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4BDDB2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</w:tr>
            <w:tr w:rsidR="007D1A82" w:rsidRPr="007D1A82" w14:paraId="01707DF1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A407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8C417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D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5787B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FD42E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FC7B3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F20D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B6C366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</w:tr>
            <w:tr w:rsidR="007D1A82" w:rsidRPr="007D1A82" w14:paraId="617B725C" w14:textId="77777777" w:rsidTr="00471004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9C3CB9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carrière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Hoofdbestuur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/ Carrière administration centrale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26B90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536E6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7E940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33%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4C11F9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A2924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67%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43E91FF2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</w:tr>
            <w:tr w:rsidR="007D1A82" w:rsidRPr="007D1A82" w14:paraId="3E65EFF1" w14:textId="77777777" w:rsidTr="00471004">
              <w:trPr>
                <w:trHeight w:val="255"/>
              </w:trPr>
              <w:tc>
                <w:tcPr>
                  <w:tcW w:w="4500" w:type="dxa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57DF1F6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435B7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4D870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195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1A6F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48%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FAED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208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D36F2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52%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95B4B5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403</w:t>
                  </w:r>
                </w:p>
              </w:tc>
            </w:tr>
            <w:tr w:rsidR="007D1A82" w:rsidRPr="007D1A82" w14:paraId="35B9B133" w14:textId="77777777" w:rsidTr="00471004">
              <w:trPr>
                <w:trHeight w:val="255"/>
              </w:trPr>
              <w:tc>
                <w:tcPr>
                  <w:tcW w:w="4500" w:type="dxa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vAlign w:val="center"/>
                  <w:hideMark/>
                </w:tcPr>
                <w:p w14:paraId="67B2D853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1D7F2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66390D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A7954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1640F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C7604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53C4889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</w:tr>
            <w:tr w:rsidR="007D1A82" w:rsidRPr="007D1A82" w14:paraId="5C93712F" w14:textId="77777777" w:rsidTr="00471004">
              <w:trPr>
                <w:trHeight w:val="510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CFB3EA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5EF4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2A27E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197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4994F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48%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4D5F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210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0755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52%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FD1541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407</w:t>
                  </w:r>
                </w:p>
              </w:tc>
            </w:tr>
            <w:tr w:rsidR="007D1A82" w:rsidRPr="007D1A82" w14:paraId="21EAAC3A" w14:textId="77777777" w:rsidTr="00471004">
              <w:trPr>
                <w:trHeight w:val="255"/>
              </w:trPr>
              <w:tc>
                <w:tcPr>
                  <w:tcW w:w="4500" w:type="dxa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1F6A03D3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Uitgezonden Contractuelen /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Contractuels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expatriés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170C5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01B7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5AA5A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55%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105ED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9D394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45%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0AB2D0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11</w:t>
                  </w:r>
                </w:p>
              </w:tc>
            </w:tr>
            <w:tr w:rsidR="007D1A82" w:rsidRPr="007D1A82" w14:paraId="1B6429E8" w14:textId="77777777" w:rsidTr="00471004">
              <w:trPr>
                <w:trHeight w:val="255"/>
              </w:trPr>
              <w:tc>
                <w:tcPr>
                  <w:tcW w:w="4500" w:type="dxa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FFFFFF"/>
                    <w:right w:val="single" w:sz="4" w:space="0" w:color="ABABAB"/>
                  </w:tcBorders>
                  <w:vAlign w:val="center"/>
                  <w:hideMark/>
                </w:tcPr>
                <w:p w14:paraId="42DDE245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E498E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98BA4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2F32F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C44E7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7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3A99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418EB93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14</w:t>
                  </w:r>
                </w:p>
              </w:tc>
            </w:tr>
            <w:tr w:rsidR="007D1A82" w:rsidRPr="007D1A82" w14:paraId="4984A381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86239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D26B6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2CD4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15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A5A0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39%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7DEAE9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23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A9B10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61%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BFA39B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38</w:t>
                  </w:r>
                </w:p>
              </w:tc>
            </w:tr>
            <w:tr w:rsidR="007D1A82" w:rsidRPr="007D1A82" w14:paraId="74AE5B42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1621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D824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D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B707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35DA0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F8ECF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A7BE0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7B3328B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</w:tr>
            <w:tr w:rsidR="007D1A82" w:rsidRPr="007D1A82" w14:paraId="1B99EFDE" w14:textId="77777777" w:rsidTr="00471004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EFDE33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Uitgezonden Contractuelen /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Contractueles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expatriés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C21AC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4807B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31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919C9E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47%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21A24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35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18828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53%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28713F66" w14:textId="77777777" w:rsidR="007D1A82" w:rsidRPr="007D1A82" w:rsidRDefault="007D1A82" w:rsidP="00471004">
                  <w:pPr>
                    <w:spacing w:after="0"/>
                    <w:jc w:val="right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66</w:t>
                  </w:r>
                </w:p>
              </w:tc>
            </w:tr>
            <w:tr w:rsidR="007D1A82" w:rsidRPr="007D1A82" w14:paraId="1946DF98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3D9E2" w14:textId="77777777" w:rsidR="007D1A82" w:rsidRPr="007D1A82" w:rsidRDefault="007D1A82" w:rsidP="00471004">
                  <w:pPr>
                    <w:spacing w:after="0"/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∑∑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single" w:sz="4" w:space="0" w:color="FFFFFF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AA2D1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5258A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229</w:t>
                  </w:r>
                </w:p>
              </w:tc>
              <w:tc>
                <w:tcPr>
                  <w:tcW w:w="826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DCB1E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48%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60947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247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ECF4C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52%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1E435CAB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476</w:t>
                  </w:r>
                </w:p>
              </w:tc>
            </w:tr>
          </w:tbl>
          <w:p w14:paraId="3EE19560" w14:textId="77777777" w:rsid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6014842B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  <w:tr w:rsidR="007D1A82" w:rsidRPr="007D1A82" w14:paraId="4B56A752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42838A1F" w14:textId="6F2C56F8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  <w:r w:rsidRPr="007D1A82">
              <w:rPr>
                <w:color w:val="0B769F" w:themeColor="accent4" w:themeShade="BF"/>
                <w:sz w:val="28"/>
                <w:szCs w:val="28"/>
              </w:rPr>
              <w:t>Voor wat betreft uw derde vraag over het aantal Nederlandstalige en Franstalige ambassadeurs kan ik u het volgende meedelen:</w:t>
            </w:r>
          </w:p>
        </w:tc>
      </w:tr>
      <w:tr w:rsidR="007D1A82" w:rsidRPr="007D1A82" w14:paraId="27F080D4" w14:textId="77777777" w:rsidTr="00471004">
        <w:tc>
          <w:tcPr>
            <w:tcW w:w="5000" w:type="pct"/>
            <w:gridSpan w:val="2"/>
          </w:tcPr>
          <w:p w14:paraId="565DC962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  <w:tbl>
            <w:tblPr>
              <w:tblW w:w="8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760"/>
              <w:gridCol w:w="439"/>
              <w:gridCol w:w="941"/>
              <w:gridCol w:w="379"/>
              <w:gridCol w:w="861"/>
              <w:gridCol w:w="580"/>
            </w:tblGrid>
            <w:tr w:rsidR="007D1A82" w:rsidRPr="007D1A82" w14:paraId="50D77B28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39136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6B1F1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3451E8D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DB1E34F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3C6A309B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052B3B4F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C86FE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 xml:space="preserve">Type </w:t>
                  </w:r>
                  <w:proofErr w:type="spellStart"/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>posthoofd</w:t>
                  </w:r>
                  <w:proofErr w:type="spellEnd"/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 xml:space="preserve"> / Type chef de poste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10F3B9D5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CE815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0675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8414D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E0D9F" w14:textId="77777777" w:rsidR="007D1A82" w:rsidRPr="007D1A82" w:rsidRDefault="007D1A82" w:rsidP="00471004">
                  <w:pPr>
                    <w:spacing w:after="0"/>
                    <w:ind w:firstLineChars="100" w:firstLine="201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7DAD8744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1C97AFE0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F0610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Ambassadeur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86EC7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E8F6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37</w:t>
                  </w:r>
                </w:p>
              </w:tc>
              <w:tc>
                <w:tcPr>
                  <w:tcW w:w="941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0245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46%</w:t>
                  </w:r>
                </w:p>
              </w:tc>
              <w:tc>
                <w:tcPr>
                  <w:tcW w:w="379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F8AE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44</w:t>
                  </w:r>
                </w:p>
              </w:tc>
              <w:tc>
                <w:tcPr>
                  <w:tcW w:w="861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0A393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54%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C900835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81</w:t>
                  </w:r>
                </w:p>
              </w:tc>
            </w:tr>
            <w:tr w:rsidR="007D1A82" w:rsidRPr="007D1A82" w14:paraId="6F2E537E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2D6F5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Directeur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Belgian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Office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D196B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5025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8176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79D8B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BB6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3F8868E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</w:tr>
            <w:tr w:rsidR="007D1A82" w:rsidRPr="007D1A82" w14:paraId="5D4E65C0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5EB3A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Consul-Generaal / Consul-Générale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E03FD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BB44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7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12BC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47%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DBB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1C95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53%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7475912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15</w:t>
                  </w:r>
                </w:p>
              </w:tc>
            </w:tr>
            <w:tr w:rsidR="007D1A82" w:rsidRPr="007D1A82" w14:paraId="624721CD" w14:textId="77777777" w:rsidTr="00471004">
              <w:trPr>
                <w:trHeight w:val="255"/>
              </w:trPr>
              <w:tc>
                <w:tcPr>
                  <w:tcW w:w="5260" w:type="dxa"/>
                  <w:gridSpan w:val="2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255D6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Permanent Vertegenwoordiger / Représentant permanent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3B97A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F42C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1B4B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FBEC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7767C03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8</w:t>
                  </w:r>
                </w:p>
              </w:tc>
            </w:tr>
            <w:tr w:rsidR="007D1A82" w:rsidRPr="007D1A82" w14:paraId="09439A0F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AB7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Zaakgelastigde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a.i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. / Chargé d'affaires </w:t>
                  </w: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a.i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207911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6A99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4546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0%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6D1C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9A6E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704412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</w:tr>
            <w:tr w:rsidR="007D1A82" w:rsidRPr="007D1A82" w14:paraId="3F6D5A96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9E9B9" w14:textId="77777777" w:rsidR="007D1A82" w:rsidRPr="007D1A82" w:rsidRDefault="007D1A82" w:rsidP="00471004">
                  <w:pPr>
                    <w:spacing w:after="0"/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3D08217E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9BCF5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</w:t>
                  </w:r>
                </w:p>
              </w:tc>
              <w:tc>
                <w:tcPr>
                  <w:tcW w:w="941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F4AC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46%</w:t>
                  </w:r>
                </w:p>
              </w:tc>
              <w:tc>
                <w:tcPr>
                  <w:tcW w:w="379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13317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57</w:t>
                  </w:r>
                </w:p>
              </w:tc>
              <w:tc>
                <w:tcPr>
                  <w:tcW w:w="861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1D393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54%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1EE563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106</w:t>
                  </w:r>
                </w:p>
              </w:tc>
            </w:tr>
          </w:tbl>
          <w:p w14:paraId="6138FC97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623F0D5D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  <w:tr w:rsidR="007D1A82" w:rsidRPr="007D1A82" w14:paraId="00E14F21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508B08E6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  <w:r w:rsidRPr="007D1A82">
              <w:rPr>
                <w:color w:val="0B769F" w:themeColor="accent4" w:themeShade="BF"/>
                <w:sz w:val="28"/>
                <w:szCs w:val="28"/>
              </w:rPr>
              <w:lastRenderedPageBreak/>
              <w:t xml:space="preserve">Voor wat betreft uw vierde vraag over de verhouding binnen onze diplomatie kan ik u het volgende meedelen: </w:t>
            </w:r>
          </w:p>
        </w:tc>
      </w:tr>
      <w:tr w:rsidR="007D1A82" w:rsidRPr="007D1A82" w14:paraId="42B10AD3" w14:textId="77777777" w:rsidTr="00471004">
        <w:tc>
          <w:tcPr>
            <w:tcW w:w="5000" w:type="pct"/>
            <w:gridSpan w:val="2"/>
          </w:tcPr>
          <w:p w14:paraId="5EA543DB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  <w:tbl>
            <w:tblPr>
              <w:tblW w:w="8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760"/>
              <w:gridCol w:w="632"/>
              <w:gridCol w:w="748"/>
              <w:gridCol w:w="481"/>
              <w:gridCol w:w="759"/>
              <w:gridCol w:w="580"/>
            </w:tblGrid>
            <w:tr w:rsidR="007D1A82" w:rsidRPr="007D1A82" w14:paraId="4A82A8D9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92279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C28D8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51579260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279757A6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740A4EEC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65DB4135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46314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Loopbaan / Carrière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9AC5E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proofErr w:type="spellStart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Niv</w:t>
                  </w:r>
                  <w:proofErr w:type="spellEnd"/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.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64B2A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E933A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2F369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0C6BC" w14:textId="77777777" w:rsidR="007D1A82" w:rsidRPr="007D1A82" w:rsidRDefault="007D1A82" w:rsidP="00471004">
                  <w:pPr>
                    <w:spacing w:after="0"/>
                    <w:ind w:firstLineChars="100" w:firstLine="201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A34C7A1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660D389B" w14:textId="77777777" w:rsidTr="00471004">
              <w:trPr>
                <w:trHeight w:val="255"/>
              </w:trPr>
              <w:tc>
                <w:tcPr>
                  <w:tcW w:w="4500" w:type="dxa"/>
                  <w:vMerge w:val="restart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hideMark/>
                </w:tcPr>
                <w:p w14:paraId="27616BC4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proofErr w:type="spellStart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00C0D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A</w:t>
                  </w:r>
                </w:p>
              </w:tc>
              <w:tc>
                <w:tcPr>
                  <w:tcW w:w="632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8B445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310</w:t>
                  </w:r>
                </w:p>
              </w:tc>
              <w:tc>
                <w:tcPr>
                  <w:tcW w:w="748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CA5E0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852B6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325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DC1A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C5A7A28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635</w:t>
                  </w:r>
                </w:p>
              </w:tc>
            </w:tr>
            <w:tr w:rsidR="007D1A82" w:rsidRPr="007D1A82" w14:paraId="5ABCA40C" w14:textId="77777777" w:rsidTr="00471004">
              <w:trPr>
                <w:trHeight w:val="255"/>
              </w:trPr>
              <w:tc>
                <w:tcPr>
                  <w:tcW w:w="4500" w:type="dxa"/>
                  <w:vMerge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vAlign w:val="center"/>
                  <w:hideMark/>
                </w:tcPr>
                <w:p w14:paraId="244177B0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96B8F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037DF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C47A6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60%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C5526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7A5A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40%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639B5FF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10</w:t>
                  </w:r>
                </w:p>
              </w:tc>
            </w:tr>
            <w:tr w:rsidR="007D1A82" w:rsidRPr="007D1A82" w14:paraId="185F34E9" w14:textId="77777777" w:rsidTr="00471004">
              <w:trPr>
                <w:trHeight w:val="510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E5819" w14:textId="77777777" w:rsidR="007D1A82" w:rsidRPr="007D1A82" w:rsidRDefault="007D1A82" w:rsidP="00471004">
                  <w:pPr>
                    <w:spacing w:after="0"/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rFonts w:ascii="Roboto" w:hAnsi="Roboto"/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∑</w:t>
                  </w:r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</w:t>
                  </w:r>
                  <w:proofErr w:type="spellStart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buitenlandse</w:t>
                  </w:r>
                  <w:proofErr w:type="spellEnd"/>
                  <w:r w:rsidRPr="007D1A82">
                    <w:rPr>
                      <w:i/>
                      <w:iCs/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 xml:space="preserve"> en consulaire carrière / Carrière extérieure et consulaire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single" w:sz="4" w:space="0" w:color="FFFFFF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7498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fr-BE" w:eastAsia="nl-N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hideMark/>
                </w:tcPr>
                <w:p w14:paraId="15A3F04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316</w:t>
                  </w:r>
                </w:p>
              </w:tc>
              <w:tc>
                <w:tcPr>
                  <w:tcW w:w="748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hideMark/>
                </w:tcPr>
                <w:p w14:paraId="4D463780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49%</w:t>
                  </w:r>
                </w:p>
              </w:tc>
              <w:tc>
                <w:tcPr>
                  <w:tcW w:w="481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hideMark/>
                </w:tcPr>
                <w:p w14:paraId="19CC0391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329</w:t>
                  </w:r>
                </w:p>
              </w:tc>
              <w:tc>
                <w:tcPr>
                  <w:tcW w:w="759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hideMark/>
                </w:tcPr>
                <w:p w14:paraId="42B191E4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51%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hideMark/>
                </w:tcPr>
                <w:p w14:paraId="3136A4DB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645</w:t>
                  </w:r>
                </w:p>
              </w:tc>
            </w:tr>
          </w:tbl>
          <w:p w14:paraId="177D8FD6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703B944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74E74C34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6863534F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457FF79C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594AE374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26DE8C17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  <w:tr w:rsidR="007D1A82" w:rsidRPr="007D1A82" w14:paraId="1915E0FF" w14:textId="77777777" w:rsidTr="00471004">
        <w:trPr>
          <w:gridAfter w:val="1"/>
          <w:wAfter w:w="2500" w:type="pct"/>
        </w:trPr>
        <w:tc>
          <w:tcPr>
            <w:tcW w:w="2500" w:type="pct"/>
          </w:tcPr>
          <w:p w14:paraId="1CF90A89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nl-NL"/>
              </w:rPr>
            </w:pPr>
            <w:r w:rsidRPr="007D1A82">
              <w:rPr>
                <w:color w:val="0B769F" w:themeColor="accent4" w:themeShade="BF"/>
                <w:sz w:val="28"/>
                <w:szCs w:val="28"/>
                <w:lang w:val="nl-NL"/>
              </w:rPr>
              <w:t xml:space="preserve">Voor wat betreft uw laatste vraag over de </w:t>
            </w:r>
            <w:r w:rsidRPr="007D1A82">
              <w:rPr>
                <w:color w:val="0B769F" w:themeColor="accent4" w:themeShade="BF"/>
                <w:sz w:val="28"/>
                <w:szCs w:val="28"/>
              </w:rPr>
              <w:t xml:space="preserve">verhouding binnen onze consulaten kan ik u het volgende meedelen: </w:t>
            </w:r>
          </w:p>
        </w:tc>
      </w:tr>
      <w:tr w:rsidR="007D1A82" w:rsidRPr="007D1A82" w14:paraId="7D3E18AD" w14:textId="77777777" w:rsidTr="00471004">
        <w:tc>
          <w:tcPr>
            <w:tcW w:w="5000" w:type="pct"/>
            <w:gridSpan w:val="2"/>
          </w:tcPr>
          <w:p w14:paraId="77654517" w14:textId="77777777" w:rsidR="007D1A82" w:rsidRPr="008D2AF4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</w:rPr>
            </w:pPr>
          </w:p>
          <w:tbl>
            <w:tblPr>
              <w:tblW w:w="8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760"/>
              <w:gridCol w:w="342"/>
              <w:gridCol w:w="1038"/>
              <w:gridCol w:w="248"/>
              <w:gridCol w:w="994"/>
              <w:gridCol w:w="580"/>
            </w:tblGrid>
            <w:tr w:rsidR="007D1A82" w:rsidRPr="007D1A82" w14:paraId="4CA35E88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874E0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8700B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61FF3874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F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17259E8C" w14:textId="77777777" w:rsidR="007D1A82" w:rsidRPr="007D1A82" w:rsidRDefault="007D1A82" w:rsidP="00471004">
                  <w:pPr>
                    <w:spacing w:after="0"/>
                    <w:jc w:val="center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N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nil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194023A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rFonts w:ascii="Roboto" w:hAnsi="Roboto"/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∑</w:t>
                  </w: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 xml:space="preserve"> #</w:t>
                  </w:r>
                </w:p>
              </w:tc>
            </w:tr>
            <w:tr w:rsidR="007D1A82" w:rsidRPr="007D1A82" w14:paraId="67D443B9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E6418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 xml:space="preserve">Type </w:t>
                  </w:r>
                  <w:proofErr w:type="spellStart"/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>posthoofd</w:t>
                  </w:r>
                  <w:proofErr w:type="spellEnd"/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 xml:space="preserve"> / Type chef de poste</w:t>
                  </w:r>
                </w:p>
              </w:tc>
              <w:tc>
                <w:tcPr>
                  <w:tcW w:w="760" w:type="dxa"/>
                  <w:tcBorders>
                    <w:top w:val="single" w:sz="4" w:space="0" w:color="ABABAB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2BAA5" w14:textId="77777777" w:rsidR="007D1A82" w:rsidRPr="008D2AF4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</w:pPr>
                  <w:r w:rsidRPr="008D2AF4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fr-FR"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F2230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F418A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ABABAB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20427" w14:textId="77777777" w:rsidR="007D1A82" w:rsidRPr="007D1A82" w:rsidRDefault="007D1A82" w:rsidP="00471004">
                  <w:pPr>
                    <w:spacing w:after="0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#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62EC5" w14:textId="77777777" w:rsidR="007D1A82" w:rsidRPr="007D1A82" w:rsidRDefault="007D1A82" w:rsidP="00471004">
                  <w:pPr>
                    <w:spacing w:after="0"/>
                    <w:ind w:firstLineChars="100" w:firstLine="201"/>
                    <w:jc w:val="right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%</w:t>
                  </w:r>
                </w:p>
              </w:tc>
              <w:tc>
                <w:tcPr>
                  <w:tcW w:w="580" w:type="dxa"/>
                  <w:tcBorders>
                    <w:top w:val="single" w:sz="4" w:space="0" w:color="FFFFFF"/>
                    <w:left w:val="single" w:sz="4" w:space="0" w:color="ABABAB"/>
                    <w:bottom w:val="nil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466D3D44" w14:textId="77777777" w:rsidR="007D1A82" w:rsidRPr="007D1A82" w:rsidRDefault="007D1A82" w:rsidP="00471004">
                  <w:pPr>
                    <w:spacing w:after="0"/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b/>
                      <w:bCs/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</w:tr>
            <w:tr w:rsidR="007D1A82" w:rsidRPr="007D1A82" w14:paraId="17FDAB61" w14:textId="77777777" w:rsidTr="00471004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7113C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Consul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FC65" w14:textId="77777777" w:rsidR="007D1A82" w:rsidRPr="007D1A82" w:rsidRDefault="007D1A82" w:rsidP="00471004">
                  <w:pPr>
                    <w:spacing w:after="0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B811C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2</w:t>
                  </w:r>
                </w:p>
              </w:tc>
              <w:tc>
                <w:tcPr>
                  <w:tcW w:w="1038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507E2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67%</w:t>
                  </w:r>
                </w:p>
              </w:tc>
              <w:tc>
                <w:tcPr>
                  <w:tcW w:w="246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C348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top w:val="single" w:sz="4" w:space="0" w:color="ABABAB"/>
                    <w:left w:val="nil"/>
                    <w:bottom w:val="single" w:sz="4" w:space="0" w:color="ABABA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9020E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33%</w:t>
                  </w:r>
                </w:p>
              </w:tc>
              <w:tc>
                <w:tcPr>
                  <w:tcW w:w="580" w:type="dxa"/>
                  <w:tcBorders>
                    <w:top w:val="single" w:sz="4" w:space="0" w:color="ABABAB"/>
                    <w:left w:val="single" w:sz="4" w:space="0" w:color="ABABAB"/>
                    <w:bottom w:val="single" w:sz="4" w:space="0" w:color="ABABAB"/>
                    <w:right w:val="single" w:sz="4" w:space="0" w:color="ABABAB"/>
                  </w:tcBorders>
                  <w:shd w:val="clear" w:color="auto" w:fill="auto"/>
                  <w:noWrap/>
                  <w:vAlign w:val="bottom"/>
                  <w:hideMark/>
                </w:tcPr>
                <w:p w14:paraId="26409E17" w14:textId="77777777" w:rsidR="007D1A82" w:rsidRPr="007D1A82" w:rsidRDefault="007D1A82" w:rsidP="00471004">
                  <w:pPr>
                    <w:spacing w:after="0"/>
                    <w:jc w:val="right"/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</w:pPr>
                  <w:r w:rsidRPr="007D1A82">
                    <w:rPr>
                      <w:color w:val="0B769F" w:themeColor="accent4" w:themeShade="BF"/>
                      <w:sz w:val="20"/>
                      <w:szCs w:val="20"/>
                      <w:lang w:val="nl-NL" w:eastAsia="nl-NL"/>
                    </w:rPr>
                    <w:t>3</w:t>
                  </w:r>
                </w:p>
              </w:tc>
            </w:tr>
          </w:tbl>
          <w:p w14:paraId="79A4659A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32DABC15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  <w:p w14:paraId="0C6E4447" w14:textId="77777777" w:rsidR="007D1A82" w:rsidRPr="007D1A82" w:rsidRDefault="007D1A82" w:rsidP="00471004">
            <w:pPr>
              <w:spacing w:after="0"/>
              <w:ind w:right="-1"/>
              <w:jc w:val="both"/>
              <w:outlineLvl w:val="0"/>
              <w:rPr>
                <w:color w:val="0B769F" w:themeColor="accent4" w:themeShade="BF"/>
                <w:sz w:val="28"/>
                <w:szCs w:val="28"/>
                <w:lang w:val="fr-BE"/>
              </w:rPr>
            </w:pPr>
          </w:p>
        </w:tc>
      </w:tr>
    </w:tbl>
    <w:p w14:paraId="084721D4" w14:textId="77777777" w:rsidR="007D1A82" w:rsidRPr="00BE251E" w:rsidRDefault="007D1A82" w:rsidP="007D1A82">
      <w:pPr>
        <w:jc w:val="both"/>
      </w:pPr>
    </w:p>
    <w:sectPr w:rsidR="007D1A82" w:rsidRPr="00BE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F3E"/>
    <w:multiLevelType w:val="hybridMultilevel"/>
    <w:tmpl w:val="1662F47A"/>
    <w:lvl w:ilvl="0" w:tplc="387C5F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B35A3"/>
    <w:multiLevelType w:val="hybridMultilevel"/>
    <w:tmpl w:val="E3C821B8"/>
    <w:lvl w:ilvl="0" w:tplc="0813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E692F"/>
    <w:multiLevelType w:val="hybridMultilevel"/>
    <w:tmpl w:val="5A5E3BCC"/>
    <w:lvl w:ilvl="0" w:tplc="C2FA90D2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261C1"/>
    <w:multiLevelType w:val="hybridMultilevel"/>
    <w:tmpl w:val="B418794C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7397C"/>
    <w:multiLevelType w:val="hybridMultilevel"/>
    <w:tmpl w:val="E9B67A76"/>
    <w:lvl w:ilvl="0" w:tplc="052CB6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67A3"/>
    <w:multiLevelType w:val="hybridMultilevel"/>
    <w:tmpl w:val="193EAF54"/>
    <w:lvl w:ilvl="0" w:tplc="0AC6987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5876D4"/>
    <w:multiLevelType w:val="hybridMultilevel"/>
    <w:tmpl w:val="4916647A"/>
    <w:lvl w:ilvl="0" w:tplc="9F3EAF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146C2"/>
    <w:multiLevelType w:val="hybridMultilevel"/>
    <w:tmpl w:val="2168FAAC"/>
    <w:lvl w:ilvl="0" w:tplc="04A0E4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52633"/>
    <w:multiLevelType w:val="hybridMultilevel"/>
    <w:tmpl w:val="CB5E87BC"/>
    <w:lvl w:ilvl="0" w:tplc="492C7E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190AB4"/>
    <w:multiLevelType w:val="hybridMultilevel"/>
    <w:tmpl w:val="D360BF76"/>
    <w:lvl w:ilvl="0" w:tplc="F562416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06138"/>
    <w:multiLevelType w:val="hybridMultilevel"/>
    <w:tmpl w:val="02A6148E"/>
    <w:lvl w:ilvl="0" w:tplc="59545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F2A89"/>
    <w:multiLevelType w:val="hybridMultilevel"/>
    <w:tmpl w:val="35928C20"/>
    <w:lvl w:ilvl="0" w:tplc="BD5040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81605"/>
    <w:multiLevelType w:val="hybridMultilevel"/>
    <w:tmpl w:val="2C9E32BE"/>
    <w:lvl w:ilvl="0" w:tplc="D228C0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C1A07"/>
    <w:multiLevelType w:val="hybridMultilevel"/>
    <w:tmpl w:val="387C7EFA"/>
    <w:lvl w:ilvl="0" w:tplc="1DD601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119242">
    <w:abstractNumId w:val="11"/>
  </w:num>
  <w:num w:numId="2" w16cid:durableId="1405955645">
    <w:abstractNumId w:val="13"/>
  </w:num>
  <w:num w:numId="3" w16cid:durableId="1480271211">
    <w:abstractNumId w:val="8"/>
  </w:num>
  <w:num w:numId="4" w16cid:durableId="820194808">
    <w:abstractNumId w:val="10"/>
  </w:num>
  <w:num w:numId="5" w16cid:durableId="958218503">
    <w:abstractNumId w:val="9"/>
  </w:num>
  <w:num w:numId="6" w16cid:durableId="2105878897">
    <w:abstractNumId w:val="4"/>
  </w:num>
  <w:num w:numId="7" w16cid:durableId="1961836494">
    <w:abstractNumId w:val="7"/>
  </w:num>
  <w:num w:numId="8" w16cid:durableId="1693721113">
    <w:abstractNumId w:val="2"/>
  </w:num>
  <w:num w:numId="9" w16cid:durableId="1710300918">
    <w:abstractNumId w:val="1"/>
  </w:num>
  <w:num w:numId="10" w16cid:durableId="632296402">
    <w:abstractNumId w:val="5"/>
  </w:num>
  <w:num w:numId="11" w16cid:durableId="175776141">
    <w:abstractNumId w:val="6"/>
  </w:num>
  <w:num w:numId="12" w16cid:durableId="1733769685">
    <w:abstractNumId w:val="12"/>
  </w:num>
  <w:num w:numId="13" w16cid:durableId="2091268770">
    <w:abstractNumId w:val="0"/>
  </w:num>
  <w:num w:numId="14" w16cid:durableId="1575507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F1"/>
    <w:rsid w:val="000F3CE8"/>
    <w:rsid w:val="0011415A"/>
    <w:rsid w:val="00124DC9"/>
    <w:rsid w:val="00137D09"/>
    <w:rsid w:val="00184945"/>
    <w:rsid w:val="001A5210"/>
    <w:rsid w:val="002454F1"/>
    <w:rsid w:val="0025045A"/>
    <w:rsid w:val="00287575"/>
    <w:rsid w:val="002A56D4"/>
    <w:rsid w:val="002A6332"/>
    <w:rsid w:val="002D1134"/>
    <w:rsid w:val="002D4DE3"/>
    <w:rsid w:val="0034012F"/>
    <w:rsid w:val="003635A9"/>
    <w:rsid w:val="003817BD"/>
    <w:rsid w:val="00396F02"/>
    <w:rsid w:val="003F17D9"/>
    <w:rsid w:val="004007BD"/>
    <w:rsid w:val="00402167"/>
    <w:rsid w:val="00424CFA"/>
    <w:rsid w:val="00432836"/>
    <w:rsid w:val="00500633"/>
    <w:rsid w:val="00517E15"/>
    <w:rsid w:val="0052086F"/>
    <w:rsid w:val="00533747"/>
    <w:rsid w:val="00537D23"/>
    <w:rsid w:val="005A2DDF"/>
    <w:rsid w:val="005D046D"/>
    <w:rsid w:val="0064318E"/>
    <w:rsid w:val="0066481E"/>
    <w:rsid w:val="006B38BA"/>
    <w:rsid w:val="006F309A"/>
    <w:rsid w:val="00787908"/>
    <w:rsid w:val="007948BD"/>
    <w:rsid w:val="007C508D"/>
    <w:rsid w:val="007D1A82"/>
    <w:rsid w:val="008B3EDF"/>
    <w:rsid w:val="008D2AF4"/>
    <w:rsid w:val="008F65C1"/>
    <w:rsid w:val="009158E6"/>
    <w:rsid w:val="00925B78"/>
    <w:rsid w:val="0099520A"/>
    <w:rsid w:val="00A1777E"/>
    <w:rsid w:val="00A814C6"/>
    <w:rsid w:val="00B80AC5"/>
    <w:rsid w:val="00BE1AF0"/>
    <w:rsid w:val="00BE251E"/>
    <w:rsid w:val="00C26E99"/>
    <w:rsid w:val="00C95CEB"/>
    <w:rsid w:val="00CF64F4"/>
    <w:rsid w:val="00D156AE"/>
    <w:rsid w:val="00EB4885"/>
    <w:rsid w:val="00F20378"/>
    <w:rsid w:val="00F6579B"/>
    <w:rsid w:val="00F83592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48C5"/>
  <w15:chartTrackingRefBased/>
  <w15:docId w15:val="{A5192FE3-17BD-4C01-9724-4F1F776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5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5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5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5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5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5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5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5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5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5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54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54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54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54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54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54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54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4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54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5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54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5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Vlaams Belang Jongeren</dc:creator>
  <cp:keywords/>
  <dc:description/>
  <cp:lastModifiedBy>Jorden Dewachter</cp:lastModifiedBy>
  <cp:revision>2</cp:revision>
  <dcterms:created xsi:type="dcterms:W3CDTF">2025-01-31T10:16:00Z</dcterms:created>
  <dcterms:modified xsi:type="dcterms:W3CDTF">2025-01-31T10:16:00Z</dcterms:modified>
</cp:coreProperties>
</file>