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129E" w14:textId="77777777" w:rsidR="00BB75EF" w:rsidRDefault="00BB75EF" w:rsidP="00BB75EF">
      <w:pPr>
        <w:rPr>
          <w:rFonts w:ascii="Arial" w:hAnsi="Arial"/>
          <w:b/>
        </w:rPr>
      </w:pPr>
      <w:r>
        <w:rPr>
          <w:rFonts w:ascii="Arial" w:hAnsi="Arial"/>
          <w:noProof/>
        </w:rPr>
        <w:drawing>
          <wp:inline distT="0" distB="0" distL="0" distR="0" wp14:anchorId="57DFC5D1" wp14:editId="3EB4D2CB">
            <wp:extent cx="572770" cy="46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463550"/>
                    </a:xfrm>
                    <a:prstGeom prst="rect">
                      <a:avLst/>
                    </a:prstGeom>
                    <a:noFill/>
                  </pic:spPr>
                </pic:pic>
              </a:graphicData>
            </a:graphic>
          </wp:inline>
        </w:drawing>
      </w:r>
    </w:p>
    <w:p w14:paraId="010C9D34" w14:textId="77777777" w:rsidR="00BB75EF" w:rsidRDefault="00BB75EF" w:rsidP="00ED5F52">
      <w:pPr>
        <w:jc w:val="center"/>
        <w:rPr>
          <w:rFonts w:ascii="Arial" w:hAnsi="Arial"/>
          <w:b/>
        </w:rPr>
      </w:pPr>
    </w:p>
    <w:p w14:paraId="7ED96880" w14:textId="77777777" w:rsidR="00BB75EF" w:rsidRPr="001E756A" w:rsidRDefault="00BB75EF" w:rsidP="00BB75EF">
      <w:pPr>
        <w:jc w:val="center"/>
        <w:rPr>
          <w:rFonts w:ascii="Century Gothic" w:hAnsi="Century Gothic"/>
          <w:b/>
          <w:bCs w:val="0"/>
          <w:color w:val="548DD4" w:themeColor="text2" w:themeTint="99"/>
          <w:lang w:val="nl-BE"/>
        </w:rPr>
      </w:pPr>
      <w:r w:rsidRPr="001E756A">
        <w:rPr>
          <w:rFonts w:ascii="Century Gothic" w:hAnsi="Century Gothic"/>
          <w:b/>
          <w:bCs w:val="0"/>
          <w:color w:val="548DD4" w:themeColor="text2" w:themeTint="99"/>
          <w:lang w:val="nl-BE"/>
        </w:rPr>
        <w:t>Mathieu MICHEL</w:t>
      </w:r>
    </w:p>
    <w:p w14:paraId="446A4297" w14:textId="27A85F19" w:rsidR="00075E38" w:rsidRPr="006325F8" w:rsidRDefault="00BB75EF" w:rsidP="00BB75EF">
      <w:pPr>
        <w:jc w:val="center"/>
        <w:rPr>
          <w:rFonts w:ascii="Century Gothic" w:hAnsi="Century Gothic"/>
          <w:b/>
          <w:lang w:val="nl-BE"/>
        </w:rPr>
      </w:pPr>
      <w:bookmarkStart w:id="0" w:name="_Hlk56076113"/>
      <w:r w:rsidRPr="006325F8">
        <w:rPr>
          <w:rFonts w:ascii="Century Gothic" w:hAnsi="Century Gothic"/>
          <w:b/>
          <w:lang w:val="nl-BE"/>
        </w:rPr>
        <w:t xml:space="preserve">Staatssecretaris voor Digitalisering, belast met Administratieve Vereenvoudiging, Privacy en met de Regie der </w:t>
      </w:r>
      <w:r w:rsidR="006711DE">
        <w:rPr>
          <w:rFonts w:ascii="Century Gothic" w:hAnsi="Century Gothic"/>
          <w:b/>
          <w:lang w:val="nl-BE"/>
        </w:rPr>
        <w:t>G</w:t>
      </w:r>
      <w:r w:rsidRPr="006325F8">
        <w:rPr>
          <w:rFonts w:ascii="Century Gothic" w:hAnsi="Century Gothic"/>
          <w:b/>
          <w:lang w:val="nl-BE"/>
        </w:rPr>
        <w:t>ebouwen, toegevoegd aan de eerste minister</w:t>
      </w:r>
      <w:bookmarkEnd w:id="0"/>
    </w:p>
    <w:p w14:paraId="7221E57A" w14:textId="77777777" w:rsidR="00BB75EF" w:rsidRPr="006325F8" w:rsidRDefault="00BB75EF" w:rsidP="006325F8">
      <w:pPr>
        <w:rPr>
          <w:rFonts w:ascii="Century Gothic" w:hAnsi="Century Gothic"/>
          <w:lang w:val="nl-BE"/>
        </w:rPr>
      </w:pPr>
    </w:p>
    <w:p w14:paraId="3B896A81" w14:textId="422B22EB" w:rsidR="009B0CE7" w:rsidRPr="006325F8" w:rsidRDefault="009B0CE7" w:rsidP="009F4CB6">
      <w:pPr>
        <w:jc w:val="both"/>
        <w:rPr>
          <w:rFonts w:ascii="Century Gothic" w:hAnsi="Century Gothic"/>
          <w:b/>
        </w:rPr>
      </w:pPr>
      <w:r w:rsidRPr="006325F8">
        <w:rPr>
          <w:rFonts w:ascii="Century Gothic" w:hAnsi="Century Gothic"/>
          <w:b/>
        </w:rPr>
        <w:t xml:space="preserve">Antwoord </w:t>
      </w:r>
      <w:r w:rsidR="00066C39" w:rsidRPr="006325F8">
        <w:rPr>
          <w:rFonts w:ascii="Century Gothic" w:hAnsi="Century Gothic"/>
          <w:b/>
        </w:rPr>
        <w:t xml:space="preserve">op de </w:t>
      </w:r>
      <w:r w:rsidR="00A7623B">
        <w:rPr>
          <w:rFonts w:ascii="Century Gothic" w:hAnsi="Century Gothic"/>
          <w:b/>
        </w:rPr>
        <w:t xml:space="preserve">schriftelijke </w:t>
      </w:r>
      <w:r w:rsidR="00066C39" w:rsidRPr="006325F8">
        <w:rPr>
          <w:rFonts w:ascii="Century Gothic" w:hAnsi="Century Gothic"/>
          <w:b/>
        </w:rPr>
        <w:t xml:space="preserve">parlementaire vraag nr. </w:t>
      </w:r>
      <w:r w:rsidR="005266C0">
        <w:rPr>
          <w:rFonts w:ascii="Century Gothic" w:hAnsi="Century Gothic"/>
          <w:b/>
        </w:rPr>
        <w:t>035</w:t>
      </w:r>
      <w:r w:rsidR="00066C39" w:rsidRPr="006325F8">
        <w:rPr>
          <w:rFonts w:ascii="Century Gothic" w:hAnsi="Century Gothic"/>
          <w:b/>
        </w:rPr>
        <w:t xml:space="preserve">, gesteld op </w:t>
      </w:r>
      <w:r w:rsidR="005266C0">
        <w:rPr>
          <w:rFonts w:ascii="Century Gothic" w:hAnsi="Century Gothic"/>
          <w:b/>
        </w:rPr>
        <w:t xml:space="preserve">19 november </w:t>
      </w:r>
      <w:r w:rsidR="00D34207">
        <w:rPr>
          <w:rFonts w:ascii="Century Gothic" w:hAnsi="Century Gothic"/>
          <w:b/>
        </w:rPr>
        <w:t>202</w:t>
      </w:r>
      <w:r w:rsidR="00FC4315">
        <w:rPr>
          <w:rFonts w:ascii="Century Gothic" w:hAnsi="Century Gothic"/>
          <w:b/>
        </w:rPr>
        <w:t>4</w:t>
      </w:r>
      <w:r w:rsidR="00D34207">
        <w:rPr>
          <w:rFonts w:ascii="Century Gothic" w:hAnsi="Century Gothic"/>
          <w:b/>
        </w:rPr>
        <w:t xml:space="preserve"> </w:t>
      </w:r>
      <w:r w:rsidR="00D34207" w:rsidRPr="006325F8">
        <w:rPr>
          <w:rFonts w:ascii="Century Gothic" w:hAnsi="Century Gothic"/>
          <w:b/>
        </w:rPr>
        <w:t>door</w:t>
      </w:r>
      <w:r w:rsidR="00D044E1" w:rsidRPr="006325F8">
        <w:rPr>
          <w:rFonts w:ascii="Century Gothic" w:hAnsi="Century Gothic"/>
          <w:b/>
        </w:rPr>
        <w:t xml:space="preserve"> </w:t>
      </w:r>
      <w:r w:rsidR="005266C0">
        <w:rPr>
          <w:rFonts w:ascii="Century Gothic" w:hAnsi="Century Gothic"/>
          <w:b/>
        </w:rPr>
        <w:t>Britt Huybrechts</w:t>
      </w:r>
      <w:r w:rsidRPr="006325F8">
        <w:rPr>
          <w:rFonts w:ascii="Century Gothic" w:hAnsi="Century Gothic"/>
          <w:b/>
        </w:rPr>
        <w:t xml:space="preserve">, Volksvertegenwoordiger, gericht aan Mijnheer </w:t>
      </w:r>
      <w:r w:rsidR="006325F8" w:rsidRPr="006325F8">
        <w:rPr>
          <w:rFonts w:ascii="Century Gothic" w:hAnsi="Century Gothic"/>
          <w:b/>
        </w:rPr>
        <w:t>Mathieu MICHEL</w:t>
      </w:r>
      <w:r w:rsidRPr="006325F8">
        <w:rPr>
          <w:rFonts w:ascii="Century Gothic" w:hAnsi="Century Gothic"/>
          <w:b/>
        </w:rPr>
        <w:t xml:space="preserve">, </w:t>
      </w:r>
      <w:r w:rsidR="006325F8" w:rsidRPr="006325F8">
        <w:rPr>
          <w:rFonts w:ascii="Century Gothic" w:hAnsi="Century Gothic"/>
          <w:b/>
        </w:rPr>
        <w:t xml:space="preserve">Staatssecretaris voor Digitalisering, belast met Administratieve Vereenvoudiging, Privacy en met de Regie der </w:t>
      </w:r>
      <w:r w:rsidR="006711DE">
        <w:rPr>
          <w:rFonts w:ascii="Century Gothic" w:hAnsi="Century Gothic"/>
          <w:b/>
        </w:rPr>
        <w:t>G</w:t>
      </w:r>
      <w:r w:rsidR="006325F8" w:rsidRPr="006325F8">
        <w:rPr>
          <w:rFonts w:ascii="Century Gothic" w:hAnsi="Century Gothic"/>
          <w:b/>
        </w:rPr>
        <w:t>ebouwen, toegevoegd aan de eerste minister</w:t>
      </w:r>
      <w:r w:rsidR="00BD4856">
        <w:rPr>
          <w:rFonts w:ascii="Century Gothic" w:hAnsi="Century Gothic"/>
          <w:b/>
        </w:rPr>
        <w:t>.</w:t>
      </w:r>
    </w:p>
    <w:p w14:paraId="21C7B3ED" w14:textId="77777777" w:rsidR="009B0CE7" w:rsidRDefault="009B0CE7" w:rsidP="009B0CE7">
      <w:pPr>
        <w:rPr>
          <w:rFonts w:ascii="Arial" w:hAnsi="Arial"/>
        </w:rPr>
      </w:pPr>
    </w:p>
    <w:p w14:paraId="6ED5C1A9" w14:textId="77777777" w:rsidR="00324408" w:rsidRPr="00324408" w:rsidRDefault="00324408" w:rsidP="00324408">
      <w:pPr>
        <w:pStyle w:val="En-tte"/>
        <w:tabs>
          <w:tab w:val="left" w:pos="720"/>
        </w:tabs>
        <w:spacing w:line="276" w:lineRule="auto"/>
        <w:jc w:val="both"/>
        <w:rPr>
          <w:rFonts w:ascii="Century Gothic" w:hAnsi="Century Gothic"/>
          <w:bCs/>
          <w:color w:val="000000"/>
          <w:sz w:val="22"/>
          <w:szCs w:val="22"/>
          <w:lang w:val="nl-BE"/>
        </w:rPr>
      </w:pPr>
      <w:bookmarkStart w:id="1" w:name="_Hlk124257841"/>
      <w:r w:rsidRPr="00324408">
        <w:rPr>
          <w:rFonts w:ascii="Century Gothic" w:hAnsi="Century Gothic"/>
          <w:bCs/>
          <w:color w:val="000000"/>
          <w:sz w:val="22"/>
          <w:szCs w:val="22"/>
          <w:lang w:val="nl-BE"/>
        </w:rPr>
        <w:t>Ten gevolge van een administratief probleem  en met enige vertraging vindt u de elementen van het antwoord die door de Regie der Gebouwen werden meegedeeld.</w:t>
      </w:r>
      <w:bookmarkEnd w:id="1"/>
    </w:p>
    <w:p w14:paraId="18256518" w14:textId="77777777" w:rsidR="00B15D66" w:rsidRPr="00547F53" w:rsidRDefault="00B15D66" w:rsidP="00B15D66">
      <w:pPr>
        <w:pStyle w:val="En-tte"/>
        <w:tabs>
          <w:tab w:val="left" w:pos="720"/>
        </w:tabs>
        <w:spacing w:line="276" w:lineRule="auto"/>
        <w:jc w:val="both"/>
        <w:rPr>
          <w:rFonts w:ascii="Century Gothic" w:hAnsi="Century Gothic" w:cs="Arial"/>
          <w:bCs/>
          <w:color w:val="000000"/>
          <w:sz w:val="22"/>
          <w:szCs w:val="22"/>
          <w:lang w:val="nl-BE"/>
        </w:rPr>
      </w:pPr>
    </w:p>
    <w:p w14:paraId="14624B0E" w14:textId="55B4FA68" w:rsidR="00BC1527" w:rsidRDefault="00BC1527" w:rsidP="00BF4D6C">
      <w:pPr>
        <w:pStyle w:val="En-tte"/>
        <w:rPr>
          <w:rFonts w:ascii="Century Gothic" w:hAnsi="Century Gothic"/>
          <w:bCs/>
          <w:color w:val="000000"/>
          <w:sz w:val="22"/>
          <w:szCs w:val="22"/>
          <w:lang w:val="nl-NL"/>
        </w:rPr>
      </w:pPr>
      <w:r>
        <w:rPr>
          <w:rFonts w:ascii="Century Gothic" w:hAnsi="Century Gothic"/>
          <w:bCs/>
          <w:color w:val="000000"/>
          <w:sz w:val="22"/>
          <w:szCs w:val="22"/>
          <w:lang w:val="nl-NL"/>
        </w:rPr>
        <w:t>1)</w:t>
      </w:r>
    </w:p>
    <w:p w14:paraId="49B13BAC" w14:textId="656E3A2A" w:rsidR="00BC1527" w:rsidRDefault="00BC1527" w:rsidP="00BC1527">
      <w:pPr>
        <w:pStyle w:val="En-tte"/>
        <w:rPr>
          <w:rFonts w:ascii="Century Gothic" w:hAnsi="Century Gothic"/>
          <w:bCs/>
          <w:color w:val="000000"/>
          <w:sz w:val="22"/>
          <w:szCs w:val="22"/>
          <w:lang w:val="nl-NL"/>
        </w:rPr>
      </w:pPr>
      <w:r>
        <w:rPr>
          <w:rFonts w:ascii="Century Gothic" w:hAnsi="Century Gothic"/>
          <w:bCs/>
          <w:color w:val="000000"/>
          <w:sz w:val="22"/>
          <w:szCs w:val="22"/>
          <w:lang w:val="nl-NL"/>
        </w:rPr>
        <w:t xml:space="preserve">De </w:t>
      </w:r>
      <w:r w:rsidRPr="00BC1527">
        <w:rPr>
          <w:rFonts w:ascii="Century Gothic" w:hAnsi="Century Gothic"/>
          <w:bCs/>
          <w:color w:val="000000"/>
          <w:sz w:val="22"/>
          <w:szCs w:val="22"/>
          <w:lang w:val="nl-NL"/>
        </w:rPr>
        <w:t xml:space="preserve">Regie der Gebouwen </w:t>
      </w:r>
      <w:r>
        <w:rPr>
          <w:rFonts w:ascii="Century Gothic" w:hAnsi="Century Gothic"/>
          <w:bCs/>
          <w:color w:val="000000"/>
          <w:sz w:val="22"/>
          <w:szCs w:val="22"/>
          <w:lang w:val="nl-NL"/>
        </w:rPr>
        <w:t xml:space="preserve">heeft de </w:t>
      </w:r>
      <w:r w:rsidRPr="00BC1527">
        <w:rPr>
          <w:rFonts w:ascii="Century Gothic" w:hAnsi="Century Gothic"/>
          <w:bCs/>
          <w:color w:val="000000"/>
          <w:sz w:val="22"/>
          <w:szCs w:val="22"/>
          <w:lang w:val="nl-NL"/>
        </w:rPr>
        <w:t xml:space="preserve">volgende uitgaven gedaan voor </w:t>
      </w:r>
      <w:r>
        <w:rPr>
          <w:rFonts w:ascii="Century Gothic" w:hAnsi="Century Gothic"/>
          <w:bCs/>
          <w:color w:val="000000"/>
          <w:sz w:val="22"/>
          <w:szCs w:val="22"/>
          <w:lang w:val="nl-NL"/>
        </w:rPr>
        <w:t xml:space="preserve">de </w:t>
      </w:r>
      <w:r w:rsidRPr="00BC1527">
        <w:rPr>
          <w:rFonts w:ascii="Century Gothic" w:hAnsi="Century Gothic"/>
          <w:bCs/>
          <w:color w:val="000000"/>
          <w:sz w:val="22"/>
          <w:szCs w:val="22"/>
          <w:lang w:val="nl-NL"/>
        </w:rPr>
        <w:t xml:space="preserve">asielcentra: </w:t>
      </w:r>
    </w:p>
    <w:p w14:paraId="56059175" w14:textId="77777777" w:rsidR="00B15D66" w:rsidRDefault="00B15D66" w:rsidP="00BC1527">
      <w:pPr>
        <w:pStyle w:val="En-tte"/>
        <w:rPr>
          <w:rFonts w:ascii="Century Gothic" w:hAnsi="Century Gothic"/>
          <w:bCs/>
          <w:color w:val="000000"/>
          <w:sz w:val="22"/>
          <w:szCs w:val="22"/>
          <w:lang w:val="nl-NL"/>
        </w:rPr>
      </w:pPr>
    </w:p>
    <w:tbl>
      <w:tblPr>
        <w:tblStyle w:val="Grilledutableau"/>
        <w:tblW w:w="10468" w:type="dxa"/>
        <w:tblInd w:w="-572" w:type="dxa"/>
        <w:tblLook w:val="04A0" w:firstRow="1" w:lastRow="0" w:firstColumn="1" w:lastColumn="0" w:noHBand="0" w:noVBand="1"/>
      </w:tblPr>
      <w:tblGrid>
        <w:gridCol w:w="1303"/>
        <w:gridCol w:w="1600"/>
        <w:gridCol w:w="1531"/>
        <w:gridCol w:w="1587"/>
        <w:gridCol w:w="1587"/>
        <w:gridCol w:w="1531"/>
        <w:gridCol w:w="1587"/>
      </w:tblGrid>
      <w:tr w:rsidR="00B15D66" w:rsidRPr="00B15D66" w14:paraId="78E285AE" w14:textId="77777777" w:rsidTr="00B15D66">
        <w:trPr>
          <w:trHeight w:val="288"/>
        </w:trPr>
        <w:tc>
          <w:tcPr>
            <w:tcW w:w="1155" w:type="dxa"/>
            <w:noWrap/>
            <w:hideMark/>
          </w:tcPr>
          <w:p w14:paraId="764FA1B5" w14:textId="192A4767" w:rsidR="00B15D66" w:rsidRPr="00B15D66" w:rsidRDefault="00B15D66" w:rsidP="00B15D66">
            <w:pPr>
              <w:jc w:val="cente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Regi</w:t>
            </w:r>
            <w:r>
              <w:rPr>
                <w:rFonts w:ascii="Century Gothic" w:hAnsi="Century Gothic" w:cs="Calibri Light"/>
                <w:b/>
                <w:sz w:val="19"/>
                <w:szCs w:val="19"/>
                <w:lang w:val="nl-BE" w:eastAsia="nl-BE"/>
              </w:rPr>
              <w:t>o</w:t>
            </w:r>
          </w:p>
        </w:tc>
        <w:tc>
          <w:tcPr>
            <w:tcW w:w="1490" w:type="dxa"/>
            <w:noWrap/>
            <w:hideMark/>
          </w:tcPr>
          <w:p w14:paraId="67FB88E0" w14:textId="77777777" w:rsidR="00B15D66" w:rsidRPr="00B15D66" w:rsidRDefault="00B15D66" w:rsidP="00B15D66">
            <w:pPr>
              <w:jc w:val="cente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Gemeente</w:t>
            </w:r>
          </w:p>
        </w:tc>
        <w:tc>
          <w:tcPr>
            <w:tcW w:w="1531" w:type="dxa"/>
            <w:noWrap/>
            <w:hideMark/>
          </w:tcPr>
          <w:p w14:paraId="37BED769" w14:textId="77777777" w:rsidR="00B15D66" w:rsidRPr="00B15D66" w:rsidRDefault="00B15D66" w:rsidP="00B15D66">
            <w:pP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Bedrag in 2020</w:t>
            </w:r>
          </w:p>
        </w:tc>
        <w:tc>
          <w:tcPr>
            <w:tcW w:w="1587" w:type="dxa"/>
            <w:noWrap/>
            <w:hideMark/>
          </w:tcPr>
          <w:p w14:paraId="2F5AAF69" w14:textId="77777777" w:rsidR="00B15D66" w:rsidRPr="00B15D66" w:rsidRDefault="00B15D66" w:rsidP="00B15D66">
            <w:pP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Bedrag in 2021</w:t>
            </w:r>
          </w:p>
        </w:tc>
        <w:tc>
          <w:tcPr>
            <w:tcW w:w="1587" w:type="dxa"/>
            <w:noWrap/>
            <w:hideMark/>
          </w:tcPr>
          <w:p w14:paraId="450827EF" w14:textId="77777777" w:rsidR="00B15D66" w:rsidRPr="00B15D66" w:rsidRDefault="00B15D66" w:rsidP="00B15D66">
            <w:pP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Bedrag in 2022</w:t>
            </w:r>
          </w:p>
        </w:tc>
        <w:tc>
          <w:tcPr>
            <w:tcW w:w="1531" w:type="dxa"/>
            <w:noWrap/>
            <w:hideMark/>
          </w:tcPr>
          <w:p w14:paraId="64F0DF07" w14:textId="77777777" w:rsidR="00B15D66" w:rsidRPr="00B15D66" w:rsidRDefault="00B15D66" w:rsidP="00B15D66">
            <w:pP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Bedrag in 2023</w:t>
            </w:r>
          </w:p>
        </w:tc>
        <w:tc>
          <w:tcPr>
            <w:tcW w:w="1587" w:type="dxa"/>
            <w:noWrap/>
            <w:hideMark/>
          </w:tcPr>
          <w:p w14:paraId="07A8FC45" w14:textId="77777777" w:rsidR="00B15D66" w:rsidRPr="00B15D66" w:rsidRDefault="00B15D66" w:rsidP="00B15D66">
            <w:pPr>
              <w:rPr>
                <w:rFonts w:ascii="Century Gothic" w:hAnsi="Century Gothic" w:cs="Calibri Light"/>
                <w:b/>
                <w:sz w:val="19"/>
                <w:szCs w:val="19"/>
                <w:lang w:val="nl-BE" w:eastAsia="nl-BE"/>
              </w:rPr>
            </w:pPr>
            <w:r w:rsidRPr="00B15D66">
              <w:rPr>
                <w:rFonts w:ascii="Century Gothic" w:hAnsi="Century Gothic" w:cs="Calibri Light"/>
                <w:b/>
                <w:sz w:val="19"/>
                <w:szCs w:val="19"/>
                <w:lang w:val="nl-BE" w:eastAsia="nl-BE"/>
              </w:rPr>
              <w:t>Bedrag in 2024</w:t>
            </w:r>
          </w:p>
        </w:tc>
      </w:tr>
      <w:tr w:rsidR="00B15D66" w:rsidRPr="00B15D66" w14:paraId="6052817C" w14:textId="77777777" w:rsidTr="00B15D66">
        <w:trPr>
          <w:trHeight w:val="300"/>
        </w:trPr>
        <w:tc>
          <w:tcPr>
            <w:tcW w:w="1155" w:type="dxa"/>
            <w:hideMark/>
          </w:tcPr>
          <w:p w14:paraId="252F6145"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xml:space="preserve">Vlaanderen </w:t>
            </w:r>
          </w:p>
        </w:tc>
        <w:tc>
          <w:tcPr>
            <w:tcW w:w="1490" w:type="dxa"/>
            <w:hideMark/>
          </w:tcPr>
          <w:p w14:paraId="25B34DB0"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Arendonk</w:t>
            </w:r>
          </w:p>
        </w:tc>
        <w:tc>
          <w:tcPr>
            <w:tcW w:w="1531" w:type="dxa"/>
            <w:hideMark/>
          </w:tcPr>
          <w:p w14:paraId="6AB82690" w14:textId="0965981C"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32.410,77 EUR</w:t>
            </w:r>
          </w:p>
        </w:tc>
        <w:tc>
          <w:tcPr>
            <w:tcW w:w="1587" w:type="dxa"/>
            <w:hideMark/>
          </w:tcPr>
          <w:p w14:paraId="35AC430C" w14:textId="5A94FE1E"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50.523,36 EUR</w:t>
            </w:r>
          </w:p>
        </w:tc>
        <w:tc>
          <w:tcPr>
            <w:tcW w:w="1587" w:type="dxa"/>
            <w:hideMark/>
          </w:tcPr>
          <w:p w14:paraId="2C94E9F1" w14:textId="558B58E3"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31.684,96 EUR</w:t>
            </w:r>
          </w:p>
        </w:tc>
        <w:tc>
          <w:tcPr>
            <w:tcW w:w="1531" w:type="dxa"/>
            <w:hideMark/>
          </w:tcPr>
          <w:p w14:paraId="67DFA06F" w14:textId="6BBDE730"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13.888,38 EUR</w:t>
            </w:r>
          </w:p>
        </w:tc>
        <w:tc>
          <w:tcPr>
            <w:tcW w:w="1587" w:type="dxa"/>
            <w:hideMark/>
          </w:tcPr>
          <w:p w14:paraId="091AB305" w14:textId="6C078C7E"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26.964,05 EUR</w:t>
            </w:r>
          </w:p>
        </w:tc>
      </w:tr>
      <w:tr w:rsidR="00B15D66" w:rsidRPr="00B15D66" w14:paraId="5505020E" w14:textId="77777777" w:rsidTr="00B15D66">
        <w:trPr>
          <w:trHeight w:val="300"/>
        </w:trPr>
        <w:tc>
          <w:tcPr>
            <w:tcW w:w="1155" w:type="dxa"/>
            <w:hideMark/>
          </w:tcPr>
          <w:p w14:paraId="583E5480"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6A3CA643" w14:textId="77777777" w:rsidR="00B15D66" w:rsidRPr="00B15D66" w:rsidRDefault="00B15D66" w:rsidP="00B15D66">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Broechem</w:t>
            </w:r>
            <w:proofErr w:type="spellEnd"/>
          </w:p>
        </w:tc>
        <w:tc>
          <w:tcPr>
            <w:tcW w:w="1531" w:type="dxa"/>
            <w:hideMark/>
          </w:tcPr>
          <w:p w14:paraId="33C34A88" w14:textId="19892332"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28.219,38 EUR</w:t>
            </w:r>
          </w:p>
        </w:tc>
        <w:tc>
          <w:tcPr>
            <w:tcW w:w="1587" w:type="dxa"/>
            <w:hideMark/>
          </w:tcPr>
          <w:p w14:paraId="660F165A" w14:textId="20E5AED9"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23.381,29 EUR</w:t>
            </w:r>
          </w:p>
        </w:tc>
        <w:tc>
          <w:tcPr>
            <w:tcW w:w="1587" w:type="dxa"/>
            <w:hideMark/>
          </w:tcPr>
          <w:p w14:paraId="6BD95774" w14:textId="5DDDD268"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w:t>
            </w:r>
          </w:p>
        </w:tc>
        <w:tc>
          <w:tcPr>
            <w:tcW w:w="1531" w:type="dxa"/>
            <w:hideMark/>
          </w:tcPr>
          <w:p w14:paraId="0BFCF867" w14:textId="6F5B0C14"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28.656,18 EUR</w:t>
            </w:r>
          </w:p>
        </w:tc>
        <w:tc>
          <w:tcPr>
            <w:tcW w:w="1587" w:type="dxa"/>
            <w:hideMark/>
          </w:tcPr>
          <w:p w14:paraId="02D23341" w14:textId="78A5B7D4"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10.033,38 EUR</w:t>
            </w:r>
          </w:p>
        </w:tc>
      </w:tr>
      <w:tr w:rsidR="00B15D66" w:rsidRPr="00B15D66" w14:paraId="3F2FD933" w14:textId="77777777" w:rsidTr="00B15D66">
        <w:trPr>
          <w:trHeight w:val="300"/>
        </w:trPr>
        <w:tc>
          <w:tcPr>
            <w:tcW w:w="1155" w:type="dxa"/>
            <w:hideMark/>
          </w:tcPr>
          <w:p w14:paraId="3C2CAAD4"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18A26C65"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Kapellen</w:t>
            </w:r>
          </w:p>
        </w:tc>
        <w:tc>
          <w:tcPr>
            <w:tcW w:w="1531" w:type="dxa"/>
            <w:hideMark/>
          </w:tcPr>
          <w:p w14:paraId="2A252F51" w14:textId="3D17F168"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18.090,09 EUR</w:t>
            </w:r>
          </w:p>
        </w:tc>
        <w:tc>
          <w:tcPr>
            <w:tcW w:w="1587" w:type="dxa"/>
            <w:hideMark/>
          </w:tcPr>
          <w:p w14:paraId="6F94FAFC" w14:textId="26718E8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172.809,30 EUR</w:t>
            </w:r>
          </w:p>
        </w:tc>
        <w:tc>
          <w:tcPr>
            <w:tcW w:w="1587" w:type="dxa"/>
            <w:hideMark/>
          </w:tcPr>
          <w:p w14:paraId="416D771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11.003,74 EUR </w:t>
            </w:r>
          </w:p>
        </w:tc>
        <w:tc>
          <w:tcPr>
            <w:tcW w:w="1531" w:type="dxa"/>
            <w:hideMark/>
          </w:tcPr>
          <w:p w14:paraId="1F7F0D78" w14:textId="19B91095"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142.136,19 EUR</w:t>
            </w:r>
          </w:p>
        </w:tc>
        <w:tc>
          <w:tcPr>
            <w:tcW w:w="1587" w:type="dxa"/>
            <w:hideMark/>
          </w:tcPr>
          <w:p w14:paraId="68347315"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28.862,69 EUR </w:t>
            </w:r>
          </w:p>
        </w:tc>
      </w:tr>
      <w:tr w:rsidR="00B15D66" w:rsidRPr="00B15D66" w14:paraId="4CFC3F5A" w14:textId="77777777" w:rsidTr="00B15D66">
        <w:trPr>
          <w:trHeight w:val="300"/>
        </w:trPr>
        <w:tc>
          <w:tcPr>
            <w:tcW w:w="1155" w:type="dxa"/>
            <w:hideMark/>
          </w:tcPr>
          <w:p w14:paraId="29AC5AF0"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542961C2"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Poelkapelle</w:t>
            </w:r>
          </w:p>
        </w:tc>
        <w:tc>
          <w:tcPr>
            <w:tcW w:w="1531" w:type="dxa"/>
            <w:hideMark/>
          </w:tcPr>
          <w:p w14:paraId="52982EA2"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554.441,58 EUR </w:t>
            </w:r>
          </w:p>
        </w:tc>
        <w:tc>
          <w:tcPr>
            <w:tcW w:w="1587" w:type="dxa"/>
            <w:hideMark/>
          </w:tcPr>
          <w:p w14:paraId="3341F0E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1.449.206,16 EUR </w:t>
            </w:r>
          </w:p>
        </w:tc>
        <w:tc>
          <w:tcPr>
            <w:tcW w:w="1587" w:type="dxa"/>
            <w:hideMark/>
          </w:tcPr>
          <w:p w14:paraId="03C428B6"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481.661,19 EUR </w:t>
            </w:r>
          </w:p>
        </w:tc>
        <w:tc>
          <w:tcPr>
            <w:tcW w:w="1531" w:type="dxa"/>
            <w:hideMark/>
          </w:tcPr>
          <w:p w14:paraId="175A9095" w14:textId="12EB4DFC"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30.932,60 EUR</w:t>
            </w:r>
          </w:p>
        </w:tc>
        <w:tc>
          <w:tcPr>
            <w:tcW w:w="1587" w:type="dxa"/>
            <w:hideMark/>
          </w:tcPr>
          <w:p w14:paraId="08695C07"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174.489,12 EUR </w:t>
            </w:r>
          </w:p>
        </w:tc>
      </w:tr>
      <w:tr w:rsidR="00B15D66" w:rsidRPr="00B15D66" w14:paraId="1426235B" w14:textId="77777777" w:rsidTr="00B15D66">
        <w:trPr>
          <w:trHeight w:val="300"/>
        </w:trPr>
        <w:tc>
          <w:tcPr>
            <w:tcW w:w="1155" w:type="dxa"/>
            <w:hideMark/>
          </w:tcPr>
          <w:p w14:paraId="04172C20"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08048598"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Sint-Truiden </w:t>
            </w:r>
          </w:p>
        </w:tc>
        <w:tc>
          <w:tcPr>
            <w:tcW w:w="1531" w:type="dxa"/>
            <w:hideMark/>
          </w:tcPr>
          <w:p w14:paraId="3085D403"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 </w:t>
            </w:r>
          </w:p>
        </w:tc>
        <w:tc>
          <w:tcPr>
            <w:tcW w:w="1587" w:type="dxa"/>
            <w:hideMark/>
          </w:tcPr>
          <w:p w14:paraId="19234EFC"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431.027,02 EUR </w:t>
            </w:r>
          </w:p>
        </w:tc>
        <w:tc>
          <w:tcPr>
            <w:tcW w:w="1587" w:type="dxa"/>
            <w:hideMark/>
          </w:tcPr>
          <w:p w14:paraId="7A99CF7E"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623.505,42 EUR </w:t>
            </w:r>
          </w:p>
        </w:tc>
        <w:tc>
          <w:tcPr>
            <w:tcW w:w="1531" w:type="dxa"/>
            <w:hideMark/>
          </w:tcPr>
          <w:p w14:paraId="79BA0C95" w14:textId="681B739E"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90.437,28 EUR</w:t>
            </w:r>
          </w:p>
        </w:tc>
        <w:tc>
          <w:tcPr>
            <w:tcW w:w="1587" w:type="dxa"/>
            <w:hideMark/>
          </w:tcPr>
          <w:p w14:paraId="71819B0D"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155.123,73 EUR </w:t>
            </w:r>
          </w:p>
        </w:tc>
      </w:tr>
      <w:tr w:rsidR="00B15D66" w:rsidRPr="00B15D66" w14:paraId="7DC17940" w14:textId="77777777" w:rsidTr="00B15D66">
        <w:trPr>
          <w:trHeight w:val="300"/>
        </w:trPr>
        <w:tc>
          <w:tcPr>
            <w:tcW w:w="1155" w:type="dxa"/>
            <w:hideMark/>
          </w:tcPr>
          <w:p w14:paraId="1627279D"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7727656F"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Steenokkerzeel</w:t>
            </w:r>
          </w:p>
        </w:tc>
        <w:tc>
          <w:tcPr>
            <w:tcW w:w="1531" w:type="dxa"/>
            <w:hideMark/>
          </w:tcPr>
          <w:p w14:paraId="3D6B4464"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351.307,15 EUR </w:t>
            </w:r>
          </w:p>
        </w:tc>
        <w:tc>
          <w:tcPr>
            <w:tcW w:w="1587" w:type="dxa"/>
            <w:hideMark/>
          </w:tcPr>
          <w:p w14:paraId="572B8DEA"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110.069,58 EUR </w:t>
            </w:r>
          </w:p>
        </w:tc>
        <w:tc>
          <w:tcPr>
            <w:tcW w:w="1587" w:type="dxa"/>
            <w:hideMark/>
          </w:tcPr>
          <w:p w14:paraId="3CF01ED4"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 </w:t>
            </w:r>
          </w:p>
        </w:tc>
        <w:tc>
          <w:tcPr>
            <w:tcW w:w="1531" w:type="dxa"/>
            <w:hideMark/>
          </w:tcPr>
          <w:p w14:paraId="62DB762B" w14:textId="002F61A6"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11.843,36 EUR</w:t>
            </w:r>
          </w:p>
        </w:tc>
        <w:tc>
          <w:tcPr>
            <w:tcW w:w="1587" w:type="dxa"/>
            <w:hideMark/>
          </w:tcPr>
          <w:p w14:paraId="18513095"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19.081,70 EUR </w:t>
            </w:r>
          </w:p>
        </w:tc>
      </w:tr>
      <w:tr w:rsidR="00B15D66" w:rsidRPr="00B15D66" w14:paraId="14A934A2" w14:textId="77777777" w:rsidTr="00B15D66">
        <w:trPr>
          <w:trHeight w:val="300"/>
        </w:trPr>
        <w:tc>
          <w:tcPr>
            <w:tcW w:w="1155" w:type="dxa"/>
            <w:hideMark/>
          </w:tcPr>
          <w:p w14:paraId="02558424"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xml:space="preserve">Totaal Vlaanderen </w:t>
            </w:r>
          </w:p>
        </w:tc>
        <w:tc>
          <w:tcPr>
            <w:tcW w:w="1490" w:type="dxa"/>
            <w:hideMark/>
          </w:tcPr>
          <w:p w14:paraId="25BAFE2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11B58E18"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984.468,97 EUR </w:t>
            </w:r>
          </w:p>
        </w:tc>
        <w:tc>
          <w:tcPr>
            <w:tcW w:w="1587" w:type="dxa"/>
            <w:hideMark/>
          </w:tcPr>
          <w:p w14:paraId="7D18EA5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2.237.016,71 EUR </w:t>
            </w:r>
          </w:p>
        </w:tc>
        <w:tc>
          <w:tcPr>
            <w:tcW w:w="1587" w:type="dxa"/>
            <w:hideMark/>
          </w:tcPr>
          <w:p w14:paraId="3FE3BBBD"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1.147.855,31 EUR </w:t>
            </w:r>
          </w:p>
        </w:tc>
        <w:tc>
          <w:tcPr>
            <w:tcW w:w="1531" w:type="dxa"/>
            <w:hideMark/>
          </w:tcPr>
          <w:p w14:paraId="1EA6264B" w14:textId="097C2575"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317</w:t>
            </w:r>
            <w:r w:rsidR="002174CA">
              <w:rPr>
                <w:rFonts w:ascii="Century Gothic" w:hAnsi="Century Gothic" w:cs="Calibri Light"/>
                <w:b/>
                <w:color w:val="000000"/>
                <w:sz w:val="19"/>
                <w:szCs w:val="19"/>
                <w:lang w:val="nl-BE" w:eastAsia="nl-BE"/>
              </w:rPr>
              <w:t>.</w:t>
            </w:r>
            <w:r w:rsidRPr="00B15D66">
              <w:rPr>
                <w:rFonts w:ascii="Century Gothic" w:hAnsi="Century Gothic" w:cs="Calibri Light"/>
                <w:b/>
                <w:color w:val="000000"/>
                <w:sz w:val="19"/>
                <w:szCs w:val="19"/>
                <w:lang w:val="nl-BE" w:eastAsia="nl-BE"/>
              </w:rPr>
              <w:t>893,99 EUR</w:t>
            </w:r>
          </w:p>
        </w:tc>
        <w:tc>
          <w:tcPr>
            <w:tcW w:w="1587" w:type="dxa"/>
            <w:hideMark/>
          </w:tcPr>
          <w:p w14:paraId="6717BC8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414.554,67 EUR </w:t>
            </w:r>
          </w:p>
        </w:tc>
      </w:tr>
      <w:tr w:rsidR="00B15D66" w:rsidRPr="00B15D66" w14:paraId="7BC12338" w14:textId="77777777" w:rsidTr="00B15D66">
        <w:trPr>
          <w:trHeight w:val="300"/>
        </w:trPr>
        <w:tc>
          <w:tcPr>
            <w:tcW w:w="1155" w:type="dxa"/>
            <w:hideMark/>
          </w:tcPr>
          <w:p w14:paraId="3A54E24D"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657A6755"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23DB0D09"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258FCDFD"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18DE33D6"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1F7752D0"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3FB0C6A3"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r>
      <w:tr w:rsidR="00B15D66" w:rsidRPr="00B15D66" w14:paraId="5212FD15" w14:textId="77777777" w:rsidTr="00B15D66">
        <w:trPr>
          <w:trHeight w:val="300"/>
        </w:trPr>
        <w:tc>
          <w:tcPr>
            <w:tcW w:w="1155" w:type="dxa"/>
            <w:hideMark/>
          </w:tcPr>
          <w:p w14:paraId="3B710A8A"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Wallonië</w:t>
            </w:r>
          </w:p>
        </w:tc>
        <w:tc>
          <w:tcPr>
            <w:tcW w:w="1490" w:type="dxa"/>
            <w:hideMark/>
          </w:tcPr>
          <w:p w14:paraId="7AAE18E3" w14:textId="77777777" w:rsidR="00B15D66" w:rsidRPr="00B15D66" w:rsidRDefault="00B15D66" w:rsidP="00B15D66">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Jodoigne</w:t>
            </w:r>
            <w:proofErr w:type="spellEnd"/>
          </w:p>
        </w:tc>
        <w:tc>
          <w:tcPr>
            <w:tcW w:w="1531" w:type="dxa"/>
            <w:hideMark/>
          </w:tcPr>
          <w:p w14:paraId="03FDA49F" w14:textId="4873A993"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w:t>
            </w:r>
            <w:r w:rsidR="00D30B0A">
              <w:rPr>
                <w:rFonts w:ascii="Century Gothic" w:hAnsi="Century Gothic" w:cs="Calibri Light"/>
                <w:bCs w:val="0"/>
                <w:color w:val="000000"/>
                <w:sz w:val="19"/>
                <w:szCs w:val="19"/>
                <w:lang w:val="nl-BE" w:eastAsia="nl-BE"/>
              </w:rPr>
              <w:t xml:space="preserve"> </w:t>
            </w:r>
            <w:r w:rsidRPr="00B15D66">
              <w:rPr>
                <w:rFonts w:ascii="Century Gothic" w:hAnsi="Century Gothic" w:cs="Calibri Light"/>
                <w:bCs w:val="0"/>
                <w:color w:val="000000"/>
                <w:sz w:val="19"/>
                <w:szCs w:val="19"/>
                <w:lang w:val="nl-BE" w:eastAsia="nl-BE"/>
              </w:rPr>
              <w:t>EUR</w:t>
            </w:r>
          </w:p>
        </w:tc>
        <w:tc>
          <w:tcPr>
            <w:tcW w:w="1587" w:type="dxa"/>
            <w:hideMark/>
          </w:tcPr>
          <w:p w14:paraId="34A10775" w14:textId="6D75A6C2"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69.650,19 EUR</w:t>
            </w:r>
          </w:p>
        </w:tc>
        <w:tc>
          <w:tcPr>
            <w:tcW w:w="1587" w:type="dxa"/>
            <w:hideMark/>
          </w:tcPr>
          <w:p w14:paraId="20A7E6FA"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41.044,26 EUR</w:t>
            </w:r>
          </w:p>
        </w:tc>
        <w:tc>
          <w:tcPr>
            <w:tcW w:w="1531" w:type="dxa"/>
            <w:hideMark/>
          </w:tcPr>
          <w:p w14:paraId="6454C5A2" w14:textId="7AB59DB1"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237.010,56 EUR</w:t>
            </w:r>
          </w:p>
        </w:tc>
        <w:tc>
          <w:tcPr>
            <w:tcW w:w="1587" w:type="dxa"/>
            <w:hideMark/>
          </w:tcPr>
          <w:p w14:paraId="232EB643" w14:textId="46A7CF83"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104</w:t>
            </w:r>
            <w:r w:rsidR="00A0249E">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653,30 EUR</w:t>
            </w:r>
          </w:p>
        </w:tc>
      </w:tr>
      <w:tr w:rsidR="00B15D66" w:rsidRPr="00B15D66" w14:paraId="7126E919" w14:textId="77777777" w:rsidTr="00B15D66">
        <w:trPr>
          <w:trHeight w:val="300"/>
        </w:trPr>
        <w:tc>
          <w:tcPr>
            <w:tcW w:w="1155" w:type="dxa"/>
            <w:hideMark/>
          </w:tcPr>
          <w:p w14:paraId="3D83F92D"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0AFB186E" w14:textId="77777777" w:rsidR="00B15D66" w:rsidRPr="00B15D66" w:rsidRDefault="00B15D66" w:rsidP="00B15D66">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Jumet</w:t>
            </w:r>
            <w:proofErr w:type="spellEnd"/>
            <w:r w:rsidRPr="00B15D66">
              <w:rPr>
                <w:rFonts w:ascii="Century Gothic" w:hAnsi="Century Gothic" w:cs="Calibri Light"/>
                <w:bCs w:val="0"/>
                <w:color w:val="000000"/>
                <w:sz w:val="19"/>
                <w:szCs w:val="19"/>
                <w:lang w:val="nl-BE" w:eastAsia="nl-BE"/>
              </w:rPr>
              <w:t xml:space="preserve"> </w:t>
            </w:r>
          </w:p>
        </w:tc>
        <w:tc>
          <w:tcPr>
            <w:tcW w:w="1531" w:type="dxa"/>
            <w:hideMark/>
          </w:tcPr>
          <w:p w14:paraId="5DE4E8B5"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18.221,77 EUR</w:t>
            </w:r>
          </w:p>
        </w:tc>
        <w:tc>
          <w:tcPr>
            <w:tcW w:w="1587" w:type="dxa"/>
            <w:hideMark/>
          </w:tcPr>
          <w:p w14:paraId="31C06329"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140.834,00 EUR</w:t>
            </w:r>
          </w:p>
        </w:tc>
        <w:tc>
          <w:tcPr>
            <w:tcW w:w="1587" w:type="dxa"/>
            <w:hideMark/>
          </w:tcPr>
          <w:p w14:paraId="3CA8FBF4"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210.609,45 EUR</w:t>
            </w:r>
          </w:p>
        </w:tc>
        <w:tc>
          <w:tcPr>
            <w:tcW w:w="1531" w:type="dxa"/>
            <w:hideMark/>
          </w:tcPr>
          <w:p w14:paraId="39D6943C"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846.61 EUR</w:t>
            </w:r>
          </w:p>
        </w:tc>
        <w:tc>
          <w:tcPr>
            <w:tcW w:w="1587" w:type="dxa"/>
            <w:hideMark/>
          </w:tcPr>
          <w:p w14:paraId="78019E68"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133.227,85 EUR</w:t>
            </w:r>
          </w:p>
        </w:tc>
      </w:tr>
      <w:tr w:rsidR="00B15D66" w:rsidRPr="00B15D66" w14:paraId="2DE058D7" w14:textId="77777777" w:rsidTr="00B15D66">
        <w:trPr>
          <w:trHeight w:val="300"/>
        </w:trPr>
        <w:tc>
          <w:tcPr>
            <w:tcW w:w="1155" w:type="dxa"/>
            <w:hideMark/>
          </w:tcPr>
          <w:p w14:paraId="7CC964E1"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5530153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Morlanwelz </w:t>
            </w:r>
          </w:p>
        </w:tc>
        <w:tc>
          <w:tcPr>
            <w:tcW w:w="1531" w:type="dxa"/>
            <w:hideMark/>
          </w:tcPr>
          <w:p w14:paraId="30AB5E43"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2.252,33 EUR</w:t>
            </w:r>
          </w:p>
        </w:tc>
        <w:tc>
          <w:tcPr>
            <w:tcW w:w="1587" w:type="dxa"/>
            <w:hideMark/>
          </w:tcPr>
          <w:p w14:paraId="394C0469"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12.623,54 EUR</w:t>
            </w:r>
          </w:p>
        </w:tc>
        <w:tc>
          <w:tcPr>
            <w:tcW w:w="1587" w:type="dxa"/>
            <w:hideMark/>
          </w:tcPr>
          <w:p w14:paraId="34520258"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1.697,48 EUR</w:t>
            </w:r>
          </w:p>
        </w:tc>
        <w:tc>
          <w:tcPr>
            <w:tcW w:w="1531" w:type="dxa"/>
            <w:hideMark/>
          </w:tcPr>
          <w:p w14:paraId="4930A769" w14:textId="246F853D"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65.964,42 EUR</w:t>
            </w:r>
          </w:p>
        </w:tc>
        <w:tc>
          <w:tcPr>
            <w:tcW w:w="1587" w:type="dxa"/>
            <w:hideMark/>
          </w:tcPr>
          <w:p w14:paraId="6A933EE2"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205.399,84 EUR</w:t>
            </w:r>
          </w:p>
        </w:tc>
      </w:tr>
      <w:tr w:rsidR="00B15D66" w:rsidRPr="00B15D66" w14:paraId="650529C7" w14:textId="77777777" w:rsidTr="00B15D66">
        <w:trPr>
          <w:trHeight w:val="300"/>
        </w:trPr>
        <w:tc>
          <w:tcPr>
            <w:tcW w:w="1155" w:type="dxa"/>
            <w:hideMark/>
          </w:tcPr>
          <w:p w14:paraId="12BD09C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792D9AD7"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Rixensart </w:t>
            </w:r>
          </w:p>
        </w:tc>
        <w:tc>
          <w:tcPr>
            <w:tcW w:w="1531" w:type="dxa"/>
            <w:hideMark/>
          </w:tcPr>
          <w:p w14:paraId="659A3219"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344.566,44 EUR</w:t>
            </w:r>
          </w:p>
        </w:tc>
        <w:tc>
          <w:tcPr>
            <w:tcW w:w="1587" w:type="dxa"/>
            <w:hideMark/>
          </w:tcPr>
          <w:p w14:paraId="6780DCFE"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91.979,53 EUR</w:t>
            </w:r>
          </w:p>
        </w:tc>
        <w:tc>
          <w:tcPr>
            <w:tcW w:w="1587" w:type="dxa"/>
            <w:hideMark/>
          </w:tcPr>
          <w:p w14:paraId="55AAFC66" w14:textId="21DDC6BC"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124</w:t>
            </w:r>
            <w:r w:rsidR="002174CA">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385,04 EUR</w:t>
            </w:r>
          </w:p>
        </w:tc>
        <w:tc>
          <w:tcPr>
            <w:tcW w:w="1531" w:type="dxa"/>
            <w:hideMark/>
          </w:tcPr>
          <w:p w14:paraId="1BA1C620" w14:textId="65574B6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79.435,00 EUR</w:t>
            </w:r>
          </w:p>
        </w:tc>
        <w:tc>
          <w:tcPr>
            <w:tcW w:w="1587" w:type="dxa"/>
            <w:hideMark/>
          </w:tcPr>
          <w:p w14:paraId="283A70C6"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322.895,31 EUR</w:t>
            </w:r>
          </w:p>
        </w:tc>
      </w:tr>
      <w:tr w:rsidR="00B15D66" w:rsidRPr="00B15D66" w14:paraId="2E1D2DAB" w14:textId="77777777" w:rsidTr="00B15D66">
        <w:trPr>
          <w:trHeight w:val="300"/>
        </w:trPr>
        <w:tc>
          <w:tcPr>
            <w:tcW w:w="1155" w:type="dxa"/>
            <w:hideMark/>
          </w:tcPr>
          <w:p w14:paraId="1220ACEF"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Totaal Wallonië</w:t>
            </w:r>
          </w:p>
        </w:tc>
        <w:tc>
          <w:tcPr>
            <w:tcW w:w="1490" w:type="dxa"/>
            <w:hideMark/>
          </w:tcPr>
          <w:p w14:paraId="0A97070C"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5EF61001"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365.040,54 EUR</w:t>
            </w:r>
          </w:p>
        </w:tc>
        <w:tc>
          <w:tcPr>
            <w:tcW w:w="1587" w:type="dxa"/>
            <w:hideMark/>
          </w:tcPr>
          <w:p w14:paraId="20D0DC7E"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245.437,07 EUR</w:t>
            </w:r>
          </w:p>
        </w:tc>
        <w:tc>
          <w:tcPr>
            <w:tcW w:w="1587" w:type="dxa"/>
            <w:hideMark/>
          </w:tcPr>
          <w:p w14:paraId="07A7975B"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377.736,23 EUR</w:t>
            </w:r>
          </w:p>
        </w:tc>
        <w:tc>
          <w:tcPr>
            <w:tcW w:w="1531" w:type="dxa"/>
            <w:hideMark/>
          </w:tcPr>
          <w:p w14:paraId="43663FC5"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383.256,59 EUR</w:t>
            </w:r>
          </w:p>
        </w:tc>
        <w:tc>
          <w:tcPr>
            <w:tcW w:w="1587" w:type="dxa"/>
            <w:hideMark/>
          </w:tcPr>
          <w:p w14:paraId="44A94DDF"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766.176,30 EUR</w:t>
            </w:r>
          </w:p>
        </w:tc>
      </w:tr>
      <w:tr w:rsidR="00B15D66" w:rsidRPr="00B15D66" w14:paraId="76530678" w14:textId="77777777" w:rsidTr="00B15D66">
        <w:trPr>
          <w:trHeight w:val="300"/>
        </w:trPr>
        <w:tc>
          <w:tcPr>
            <w:tcW w:w="1155" w:type="dxa"/>
            <w:hideMark/>
          </w:tcPr>
          <w:p w14:paraId="306DC1CE"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490" w:type="dxa"/>
            <w:hideMark/>
          </w:tcPr>
          <w:p w14:paraId="7DB0B6A7"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7F5C150F"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0AA0CBFA"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55BDDC1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6FB1F10A"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187908CB"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r>
      <w:tr w:rsidR="00B15D66" w:rsidRPr="00B15D66" w14:paraId="1B012979" w14:textId="77777777" w:rsidTr="00B15D66">
        <w:trPr>
          <w:trHeight w:val="300"/>
        </w:trPr>
        <w:tc>
          <w:tcPr>
            <w:tcW w:w="1155" w:type="dxa"/>
            <w:hideMark/>
          </w:tcPr>
          <w:p w14:paraId="6A2C28AB"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Brussel</w:t>
            </w:r>
          </w:p>
        </w:tc>
        <w:tc>
          <w:tcPr>
            <w:tcW w:w="1490" w:type="dxa"/>
            <w:hideMark/>
          </w:tcPr>
          <w:p w14:paraId="3B212AB9"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Brussel</w:t>
            </w:r>
          </w:p>
        </w:tc>
        <w:tc>
          <w:tcPr>
            <w:tcW w:w="1531" w:type="dxa"/>
            <w:hideMark/>
          </w:tcPr>
          <w:p w14:paraId="0270C5B1"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65.552,33 EUR</w:t>
            </w:r>
          </w:p>
        </w:tc>
        <w:tc>
          <w:tcPr>
            <w:tcW w:w="1587" w:type="dxa"/>
            <w:hideMark/>
          </w:tcPr>
          <w:p w14:paraId="3B5CB98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62.505,83 EUR</w:t>
            </w:r>
          </w:p>
        </w:tc>
        <w:tc>
          <w:tcPr>
            <w:tcW w:w="1587" w:type="dxa"/>
            <w:hideMark/>
          </w:tcPr>
          <w:p w14:paraId="6F46E3B6"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199.286,64 EUR</w:t>
            </w:r>
          </w:p>
        </w:tc>
        <w:tc>
          <w:tcPr>
            <w:tcW w:w="1531" w:type="dxa"/>
            <w:hideMark/>
          </w:tcPr>
          <w:p w14:paraId="0D9AA246" w14:textId="2080B920"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70.829,82 EUR</w:t>
            </w:r>
          </w:p>
        </w:tc>
        <w:tc>
          <w:tcPr>
            <w:tcW w:w="1587" w:type="dxa"/>
            <w:hideMark/>
          </w:tcPr>
          <w:p w14:paraId="0050134D" w14:textId="6771FACA"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141</w:t>
            </w:r>
            <w:r w:rsidR="00A0249E">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015,44 EUR</w:t>
            </w:r>
          </w:p>
        </w:tc>
      </w:tr>
      <w:tr w:rsidR="00B15D66" w:rsidRPr="00B15D66" w14:paraId="295EFAEF" w14:textId="77777777" w:rsidTr="00B15D66">
        <w:trPr>
          <w:trHeight w:val="300"/>
        </w:trPr>
        <w:tc>
          <w:tcPr>
            <w:tcW w:w="1155" w:type="dxa"/>
            <w:hideMark/>
          </w:tcPr>
          <w:p w14:paraId="16A0B8CA"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490" w:type="dxa"/>
            <w:hideMark/>
          </w:tcPr>
          <w:p w14:paraId="2EDDD73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Sint-Pieters-Woluwe </w:t>
            </w:r>
          </w:p>
        </w:tc>
        <w:tc>
          <w:tcPr>
            <w:tcW w:w="1531" w:type="dxa"/>
            <w:hideMark/>
          </w:tcPr>
          <w:p w14:paraId="0F96AE9B"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3.170,16 EUR</w:t>
            </w:r>
          </w:p>
        </w:tc>
        <w:tc>
          <w:tcPr>
            <w:tcW w:w="1587" w:type="dxa"/>
            <w:hideMark/>
          </w:tcPr>
          <w:p w14:paraId="22B51E51"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1.912,56 EUR</w:t>
            </w:r>
          </w:p>
        </w:tc>
        <w:tc>
          <w:tcPr>
            <w:tcW w:w="1587" w:type="dxa"/>
            <w:hideMark/>
          </w:tcPr>
          <w:p w14:paraId="1958D123" w14:textId="77777777"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52.267,18 EUR</w:t>
            </w:r>
          </w:p>
        </w:tc>
        <w:tc>
          <w:tcPr>
            <w:tcW w:w="1531" w:type="dxa"/>
            <w:hideMark/>
          </w:tcPr>
          <w:p w14:paraId="7F5BD8AB" w14:textId="054ABCDF"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387.676,06 EUR</w:t>
            </w:r>
          </w:p>
        </w:tc>
        <w:tc>
          <w:tcPr>
            <w:tcW w:w="1587" w:type="dxa"/>
            <w:hideMark/>
          </w:tcPr>
          <w:p w14:paraId="019417BA" w14:textId="3A333D13" w:rsidR="00B15D66" w:rsidRPr="00B15D66" w:rsidRDefault="00B15D66" w:rsidP="00B15D66">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87.727,40 EUR</w:t>
            </w:r>
          </w:p>
        </w:tc>
      </w:tr>
      <w:tr w:rsidR="00B15D66" w:rsidRPr="00B15D66" w14:paraId="1153585D" w14:textId="77777777" w:rsidTr="00B15D66">
        <w:trPr>
          <w:trHeight w:val="300"/>
        </w:trPr>
        <w:tc>
          <w:tcPr>
            <w:tcW w:w="1155" w:type="dxa"/>
            <w:hideMark/>
          </w:tcPr>
          <w:p w14:paraId="3BCD7DCA"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xml:space="preserve">Totaal Brussel </w:t>
            </w:r>
          </w:p>
        </w:tc>
        <w:tc>
          <w:tcPr>
            <w:tcW w:w="1490" w:type="dxa"/>
            <w:hideMark/>
          </w:tcPr>
          <w:p w14:paraId="555F80FE"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4BE460E5"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68.722,49 EUR</w:t>
            </w:r>
          </w:p>
        </w:tc>
        <w:tc>
          <w:tcPr>
            <w:tcW w:w="1587" w:type="dxa"/>
            <w:hideMark/>
          </w:tcPr>
          <w:p w14:paraId="13661C1E"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64.418,39 EUR</w:t>
            </w:r>
          </w:p>
        </w:tc>
        <w:tc>
          <w:tcPr>
            <w:tcW w:w="1587" w:type="dxa"/>
            <w:hideMark/>
          </w:tcPr>
          <w:p w14:paraId="4F516617" w14:textId="361B9B7C"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251</w:t>
            </w:r>
            <w:r w:rsidR="00A0249E">
              <w:rPr>
                <w:rFonts w:ascii="Century Gothic" w:hAnsi="Century Gothic" w:cs="Calibri Light"/>
                <w:b/>
                <w:color w:val="000000"/>
                <w:sz w:val="19"/>
                <w:szCs w:val="19"/>
                <w:lang w:val="nl-BE" w:eastAsia="nl-BE"/>
              </w:rPr>
              <w:t>.</w:t>
            </w:r>
            <w:r w:rsidRPr="00B15D66">
              <w:rPr>
                <w:rFonts w:ascii="Century Gothic" w:hAnsi="Century Gothic" w:cs="Calibri Light"/>
                <w:b/>
                <w:color w:val="000000"/>
                <w:sz w:val="19"/>
                <w:szCs w:val="19"/>
                <w:lang w:val="nl-BE" w:eastAsia="nl-BE"/>
              </w:rPr>
              <w:t>553,82 EUR</w:t>
            </w:r>
          </w:p>
        </w:tc>
        <w:tc>
          <w:tcPr>
            <w:tcW w:w="1531" w:type="dxa"/>
            <w:hideMark/>
          </w:tcPr>
          <w:p w14:paraId="00C66D3B" w14:textId="1F3C6BFD"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458.505,88 EUR</w:t>
            </w:r>
          </w:p>
        </w:tc>
        <w:tc>
          <w:tcPr>
            <w:tcW w:w="1587" w:type="dxa"/>
            <w:hideMark/>
          </w:tcPr>
          <w:p w14:paraId="575920F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228.742,84 EUR</w:t>
            </w:r>
          </w:p>
        </w:tc>
      </w:tr>
      <w:tr w:rsidR="00B15D66" w:rsidRPr="00B15D66" w14:paraId="029C6825" w14:textId="77777777" w:rsidTr="00B15D66">
        <w:trPr>
          <w:trHeight w:val="288"/>
        </w:trPr>
        <w:tc>
          <w:tcPr>
            <w:tcW w:w="1155" w:type="dxa"/>
            <w:hideMark/>
          </w:tcPr>
          <w:p w14:paraId="4571AD8B"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lastRenderedPageBreak/>
              <w:t xml:space="preserve">TOTAAL </w:t>
            </w:r>
          </w:p>
        </w:tc>
        <w:tc>
          <w:tcPr>
            <w:tcW w:w="1490" w:type="dxa"/>
            <w:hideMark/>
          </w:tcPr>
          <w:p w14:paraId="351B8B75"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7CC1D8CC"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1.418.232,00 EUR</w:t>
            </w:r>
          </w:p>
        </w:tc>
        <w:tc>
          <w:tcPr>
            <w:tcW w:w="1587" w:type="dxa"/>
            <w:hideMark/>
          </w:tcPr>
          <w:p w14:paraId="33A70D63"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2.546.872,17 EUR</w:t>
            </w:r>
          </w:p>
        </w:tc>
        <w:tc>
          <w:tcPr>
            <w:tcW w:w="1587" w:type="dxa"/>
            <w:hideMark/>
          </w:tcPr>
          <w:p w14:paraId="2AB94B6F" w14:textId="541DE3CD"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1.777.145,36 EUR</w:t>
            </w:r>
          </w:p>
        </w:tc>
        <w:tc>
          <w:tcPr>
            <w:tcW w:w="1531" w:type="dxa"/>
            <w:hideMark/>
          </w:tcPr>
          <w:p w14:paraId="218FAB35"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1.159.656,46 EUR</w:t>
            </w:r>
          </w:p>
        </w:tc>
        <w:tc>
          <w:tcPr>
            <w:tcW w:w="1587" w:type="dxa"/>
            <w:hideMark/>
          </w:tcPr>
          <w:p w14:paraId="1FA7C77A" w14:textId="77777777" w:rsidR="00B15D66" w:rsidRPr="00B15D66" w:rsidRDefault="00B15D66" w:rsidP="00B15D66">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1.409.473,81 EUR</w:t>
            </w:r>
          </w:p>
        </w:tc>
      </w:tr>
    </w:tbl>
    <w:p w14:paraId="379CA202" w14:textId="77777777" w:rsidR="00B15D66" w:rsidRDefault="00B15D66" w:rsidP="00BC1527">
      <w:pPr>
        <w:pStyle w:val="En-tte"/>
        <w:rPr>
          <w:rFonts w:ascii="Arial" w:hAnsi="Arial" w:cs="Arial"/>
          <w:bCs/>
          <w:color w:val="000000"/>
          <w:sz w:val="22"/>
          <w:szCs w:val="22"/>
          <w:lang w:val="fr-BE"/>
        </w:rPr>
      </w:pPr>
    </w:p>
    <w:p w14:paraId="54A13B46" w14:textId="13BF93FA" w:rsidR="00BC1527" w:rsidRDefault="00BC1527" w:rsidP="00BC1527">
      <w:pPr>
        <w:pStyle w:val="En-tte"/>
        <w:rPr>
          <w:rFonts w:ascii="Century Gothic" w:hAnsi="Century Gothic"/>
          <w:bCs/>
          <w:color w:val="000000"/>
          <w:sz w:val="22"/>
          <w:szCs w:val="22"/>
          <w:lang w:val="nl-NL"/>
        </w:rPr>
      </w:pPr>
      <w:r w:rsidRPr="00BC1527">
        <w:rPr>
          <w:rFonts w:ascii="Century Gothic" w:hAnsi="Century Gothic"/>
          <w:bCs/>
          <w:color w:val="000000"/>
          <w:sz w:val="22"/>
          <w:szCs w:val="22"/>
          <w:lang w:val="nl-NL"/>
        </w:rPr>
        <w:t>2)</w:t>
      </w:r>
    </w:p>
    <w:p w14:paraId="6F45E5CA" w14:textId="61CBD570" w:rsidR="00BF4D6C" w:rsidRPr="00BF4D6C" w:rsidRDefault="00BF4D6C" w:rsidP="00BF4D6C">
      <w:pPr>
        <w:pStyle w:val="En-tte"/>
        <w:tabs>
          <w:tab w:val="left" w:pos="720"/>
        </w:tabs>
        <w:spacing w:line="276" w:lineRule="auto"/>
        <w:jc w:val="both"/>
        <w:rPr>
          <w:rFonts w:ascii="Century Gothic" w:hAnsi="Century Gothic" w:cs="Arial"/>
          <w:bCs/>
          <w:color w:val="000000"/>
          <w:sz w:val="22"/>
          <w:szCs w:val="22"/>
          <w:lang w:val="nl-BE"/>
        </w:rPr>
      </w:pPr>
      <w:r w:rsidRPr="00BF4D6C">
        <w:rPr>
          <w:rFonts w:ascii="Century Gothic" w:hAnsi="Century Gothic"/>
          <w:color w:val="000000"/>
          <w:sz w:val="22"/>
          <w:lang w:val="nl-BE"/>
        </w:rPr>
        <w:t>Het bouwproject voor gesloten centra voor illegalen maakt deel uit van het Masterplan Gesloten Centra goedgekeurd op 14 mei 2017 door de Ministerraad. Het is ook opgenomen in het Meerjarig Investeringsplan (MIP) 2021-2026</w:t>
      </w:r>
      <w:r w:rsidR="00355DC2">
        <w:rPr>
          <w:rFonts w:ascii="Century Gothic" w:hAnsi="Century Gothic"/>
          <w:color w:val="000000"/>
          <w:sz w:val="22"/>
          <w:lang w:val="nl-BE"/>
        </w:rPr>
        <w:t>-(2041)</w:t>
      </w:r>
      <w:r w:rsidRPr="00BF4D6C">
        <w:rPr>
          <w:rFonts w:ascii="Century Gothic" w:hAnsi="Century Gothic"/>
          <w:color w:val="000000"/>
          <w:sz w:val="22"/>
          <w:lang w:val="nl-BE"/>
        </w:rPr>
        <w:t xml:space="preserve"> waarvan de Ministerraad akte heeft genomen op 10 december 2021.  </w:t>
      </w:r>
    </w:p>
    <w:p w14:paraId="678D5B3C" w14:textId="77777777" w:rsidR="00BF4D6C" w:rsidRPr="00BF4D6C" w:rsidRDefault="00BF4D6C" w:rsidP="00BF4D6C">
      <w:pPr>
        <w:pStyle w:val="En-tte"/>
        <w:tabs>
          <w:tab w:val="left" w:pos="720"/>
        </w:tabs>
        <w:spacing w:line="276" w:lineRule="auto"/>
        <w:ind w:left="380"/>
        <w:jc w:val="both"/>
        <w:rPr>
          <w:rFonts w:ascii="Century Gothic" w:hAnsi="Century Gothic" w:cs="Arial"/>
          <w:bCs/>
          <w:color w:val="000000"/>
          <w:sz w:val="22"/>
          <w:szCs w:val="22"/>
          <w:lang w:val="nl-BE"/>
        </w:rPr>
      </w:pPr>
    </w:p>
    <w:p w14:paraId="34F1F985" w14:textId="77777777" w:rsidR="00BF4D6C" w:rsidRPr="00BF4D6C" w:rsidRDefault="00BF4D6C" w:rsidP="00BF4D6C">
      <w:pPr>
        <w:pStyle w:val="En-tte"/>
        <w:tabs>
          <w:tab w:val="left" w:pos="720"/>
        </w:tabs>
        <w:spacing w:line="276" w:lineRule="auto"/>
        <w:jc w:val="both"/>
        <w:rPr>
          <w:rFonts w:ascii="Century Gothic" w:hAnsi="Century Gothic" w:cs="Arial"/>
          <w:bCs/>
          <w:color w:val="000000"/>
          <w:sz w:val="22"/>
          <w:szCs w:val="22"/>
          <w:lang w:val="nl-BE"/>
        </w:rPr>
      </w:pPr>
      <w:r w:rsidRPr="00BF4D6C">
        <w:rPr>
          <w:rFonts w:ascii="Century Gothic" w:hAnsi="Century Gothic"/>
          <w:color w:val="000000"/>
          <w:sz w:val="22"/>
          <w:lang w:val="nl-BE"/>
        </w:rPr>
        <w:t xml:space="preserve">De Ministerraad van 26 april 2024 heeft het uitschrijven van twee overheidsopdrachten goedgekeurd voor de gesloten centra van </w:t>
      </w:r>
      <w:proofErr w:type="spellStart"/>
      <w:r w:rsidRPr="00BF4D6C">
        <w:rPr>
          <w:rFonts w:ascii="Century Gothic" w:hAnsi="Century Gothic"/>
          <w:color w:val="000000"/>
          <w:sz w:val="22"/>
          <w:lang w:val="nl-BE"/>
        </w:rPr>
        <w:t>Jumet</w:t>
      </w:r>
      <w:proofErr w:type="spellEnd"/>
      <w:r w:rsidRPr="00BF4D6C">
        <w:rPr>
          <w:rFonts w:ascii="Century Gothic" w:hAnsi="Century Gothic"/>
          <w:color w:val="000000"/>
          <w:sz w:val="22"/>
          <w:lang w:val="nl-BE"/>
        </w:rPr>
        <w:t xml:space="preserve"> en Jabbeke. </w:t>
      </w:r>
    </w:p>
    <w:p w14:paraId="41FE2C4C" w14:textId="77777777" w:rsidR="00BF4D6C" w:rsidRPr="00BF4D6C" w:rsidRDefault="00BF4D6C" w:rsidP="00BF4D6C">
      <w:pPr>
        <w:pStyle w:val="En-tte"/>
        <w:tabs>
          <w:tab w:val="left" w:pos="720"/>
        </w:tabs>
        <w:spacing w:line="276" w:lineRule="auto"/>
        <w:ind w:left="380"/>
        <w:jc w:val="both"/>
        <w:rPr>
          <w:rFonts w:ascii="Century Gothic" w:hAnsi="Century Gothic" w:cs="Arial"/>
          <w:bCs/>
          <w:color w:val="000000"/>
          <w:sz w:val="22"/>
          <w:szCs w:val="22"/>
          <w:lang w:val="nl-BE"/>
        </w:rPr>
      </w:pPr>
    </w:p>
    <w:p w14:paraId="5F06175A" w14:textId="28968274" w:rsidR="00355DC2" w:rsidRDefault="00BF4D6C" w:rsidP="00BF4D6C">
      <w:pPr>
        <w:pStyle w:val="En-tte"/>
        <w:tabs>
          <w:tab w:val="left" w:pos="720"/>
        </w:tabs>
        <w:spacing w:line="276" w:lineRule="auto"/>
        <w:jc w:val="both"/>
        <w:rPr>
          <w:rFonts w:ascii="Century Gothic" w:hAnsi="Century Gothic"/>
          <w:color w:val="000000"/>
          <w:sz w:val="22"/>
          <w:lang w:val="nl-BE"/>
        </w:rPr>
      </w:pPr>
      <w:r w:rsidRPr="00BF4D6C">
        <w:rPr>
          <w:rFonts w:ascii="Century Gothic" w:hAnsi="Century Gothic"/>
          <w:color w:val="000000"/>
          <w:sz w:val="22"/>
          <w:lang w:val="nl-BE"/>
        </w:rPr>
        <w:t>In het kader van de actualisering van het MIP 2023-2027</w:t>
      </w:r>
      <w:r w:rsidR="00355DC2">
        <w:rPr>
          <w:rFonts w:ascii="Century Gothic" w:hAnsi="Century Gothic"/>
          <w:color w:val="000000"/>
          <w:sz w:val="22"/>
          <w:lang w:val="nl-BE"/>
        </w:rPr>
        <w:t>-(2041)</w:t>
      </w:r>
      <w:r w:rsidRPr="00BF4D6C">
        <w:rPr>
          <w:rFonts w:ascii="Century Gothic" w:hAnsi="Century Gothic"/>
          <w:color w:val="000000"/>
          <w:sz w:val="22"/>
          <w:lang w:val="nl-BE"/>
        </w:rPr>
        <w:t>,</w:t>
      </w:r>
      <w:r w:rsidR="00355DC2">
        <w:rPr>
          <w:rFonts w:ascii="Century Gothic" w:hAnsi="Century Gothic"/>
          <w:color w:val="000000"/>
          <w:sz w:val="22"/>
          <w:lang w:val="nl-BE"/>
        </w:rPr>
        <w:t xml:space="preserve"> werden de volgende budgetten voorzien (bedrag incl. btw):</w:t>
      </w:r>
      <w:r w:rsidRPr="00BF4D6C">
        <w:rPr>
          <w:rFonts w:ascii="Century Gothic" w:hAnsi="Century Gothic"/>
          <w:color w:val="000000"/>
          <w:sz w:val="22"/>
          <w:lang w:val="nl-BE"/>
        </w:rPr>
        <w:t xml:space="preserve"> </w:t>
      </w:r>
    </w:p>
    <w:p w14:paraId="6E0B8FEF" w14:textId="6C77F40B" w:rsidR="00355DC2" w:rsidRDefault="00BF4D6C" w:rsidP="00355DC2">
      <w:pPr>
        <w:pStyle w:val="En-tte"/>
        <w:numPr>
          <w:ilvl w:val="0"/>
          <w:numId w:val="35"/>
        </w:numPr>
        <w:tabs>
          <w:tab w:val="left" w:pos="720"/>
        </w:tabs>
        <w:spacing w:line="276" w:lineRule="auto"/>
        <w:jc w:val="both"/>
        <w:rPr>
          <w:rFonts w:ascii="Century Gothic" w:hAnsi="Century Gothic"/>
          <w:color w:val="000000"/>
          <w:sz w:val="22"/>
          <w:lang w:val="nl-BE"/>
        </w:rPr>
      </w:pPr>
      <w:r w:rsidRPr="00BF4D6C">
        <w:rPr>
          <w:rFonts w:ascii="Century Gothic" w:hAnsi="Century Gothic"/>
          <w:color w:val="000000"/>
          <w:sz w:val="22"/>
          <w:lang w:val="nl-BE"/>
        </w:rPr>
        <w:t xml:space="preserve">41,7 miljoen euro voor de bouw van het gesloten centrum van </w:t>
      </w:r>
      <w:proofErr w:type="spellStart"/>
      <w:r w:rsidRPr="00BF4D6C">
        <w:rPr>
          <w:rFonts w:ascii="Century Gothic" w:hAnsi="Century Gothic"/>
          <w:color w:val="000000"/>
          <w:sz w:val="22"/>
          <w:lang w:val="nl-BE"/>
        </w:rPr>
        <w:t>Jumet</w:t>
      </w:r>
      <w:proofErr w:type="spellEnd"/>
      <w:r w:rsidRPr="00BF4D6C">
        <w:rPr>
          <w:rFonts w:ascii="Century Gothic" w:hAnsi="Century Gothic"/>
          <w:color w:val="000000"/>
          <w:sz w:val="22"/>
          <w:lang w:val="nl-BE"/>
        </w:rPr>
        <w:t xml:space="preserve"> (CIC Charleroi)</w:t>
      </w:r>
    </w:p>
    <w:p w14:paraId="04622F2C" w14:textId="79E73BD2" w:rsidR="00355DC2" w:rsidRDefault="00BF4D6C" w:rsidP="00355DC2">
      <w:pPr>
        <w:pStyle w:val="En-tte"/>
        <w:numPr>
          <w:ilvl w:val="0"/>
          <w:numId w:val="35"/>
        </w:numPr>
        <w:tabs>
          <w:tab w:val="left" w:pos="720"/>
        </w:tabs>
        <w:spacing w:line="276" w:lineRule="auto"/>
        <w:jc w:val="both"/>
        <w:rPr>
          <w:rFonts w:ascii="Century Gothic" w:hAnsi="Century Gothic"/>
          <w:color w:val="000000"/>
          <w:sz w:val="22"/>
          <w:lang w:val="nl-BE"/>
        </w:rPr>
      </w:pPr>
      <w:r w:rsidRPr="00BF4D6C">
        <w:rPr>
          <w:rFonts w:ascii="Century Gothic" w:hAnsi="Century Gothic"/>
          <w:color w:val="000000"/>
          <w:sz w:val="22"/>
          <w:lang w:val="nl-BE"/>
        </w:rPr>
        <w:t>30,6 miljoen euro voor de bouw van het gesloten centrum van Jabbeke</w:t>
      </w:r>
    </w:p>
    <w:p w14:paraId="2773D627" w14:textId="77777777" w:rsidR="00355DC2" w:rsidRDefault="00BF4D6C" w:rsidP="00355DC2">
      <w:pPr>
        <w:pStyle w:val="En-tte"/>
        <w:numPr>
          <w:ilvl w:val="0"/>
          <w:numId w:val="35"/>
        </w:numPr>
        <w:tabs>
          <w:tab w:val="left" w:pos="720"/>
        </w:tabs>
        <w:spacing w:line="276" w:lineRule="auto"/>
        <w:jc w:val="both"/>
        <w:rPr>
          <w:rFonts w:ascii="Century Gothic" w:hAnsi="Century Gothic"/>
          <w:color w:val="000000"/>
          <w:sz w:val="22"/>
          <w:lang w:val="nl-BE"/>
        </w:rPr>
      </w:pPr>
      <w:r w:rsidRPr="00BF4D6C">
        <w:rPr>
          <w:rFonts w:ascii="Century Gothic" w:hAnsi="Century Gothic"/>
          <w:color w:val="000000"/>
          <w:sz w:val="22"/>
          <w:lang w:val="nl-BE"/>
        </w:rPr>
        <w:t xml:space="preserve">45,5 miljoen euro voor het gesloten centrum in Zandvliet </w:t>
      </w:r>
    </w:p>
    <w:p w14:paraId="4EF6364D" w14:textId="7EF69469" w:rsidR="00BF4D6C" w:rsidRDefault="00355DC2" w:rsidP="00F028BC">
      <w:pPr>
        <w:pStyle w:val="En-tte"/>
        <w:numPr>
          <w:ilvl w:val="0"/>
          <w:numId w:val="35"/>
        </w:numPr>
        <w:tabs>
          <w:tab w:val="left" w:pos="720"/>
        </w:tabs>
        <w:spacing w:line="276" w:lineRule="auto"/>
        <w:jc w:val="both"/>
        <w:rPr>
          <w:rFonts w:ascii="Century Gothic" w:hAnsi="Century Gothic"/>
          <w:color w:val="000000"/>
          <w:sz w:val="22"/>
          <w:lang w:val="nl-BE"/>
        </w:rPr>
      </w:pPr>
      <w:r>
        <w:rPr>
          <w:rFonts w:ascii="Century Gothic" w:hAnsi="Century Gothic"/>
          <w:color w:val="000000"/>
          <w:sz w:val="22"/>
          <w:lang w:val="nl-BE"/>
        </w:rPr>
        <w:t xml:space="preserve">20,5 miljoen euro </w:t>
      </w:r>
      <w:r w:rsidR="00BF4D6C" w:rsidRPr="00BF4D6C">
        <w:rPr>
          <w:rFonts w:ascii="Century Gothic" w:hAnsi="Century Gothic"/>
          <w:color w:val="000000"/>
          <w:sz w:val="22"/>
          <w:lang w:val="nl-BE"/>
        </w:rPr>
        <w:t>voor het vertrekcentrum voor kortverblijf van Steenokkerzeel.</w:t>
      </w:r>
    </w:p>
    <w:p w14:paraId="568E07E1" w14:textId="728CD3DF" w:rsidR="00BF4D6C" w:rsidRPr="00BF4D6C" w:rsidRDefault="00355DC2" w:rsidP="00BF4D6C">
      <w:pPr>
        <w:pStyle w:val="En-tte"/>
        <w:tabs>
          <w:tab w:val="left" w:pos="720"/>
        </w:tabs>
        <w:spacing w:line="276" w:lineRule="auto"/>
        <w:jc w:val="both"/>
        <w:rPr>
          <w:rFonts w:ascii="Century Gothic" w:hAnsi="Century Gothic"/>
          <w:color w:val="000000"/>
          <w:sz w:val="22"/>
          <w:lang w:val="nl-BE"/>
        </w:rPr>
      </w:pPr>
      <w:r>
        <w:rPr>
          <w:rFonts w:ascii="Century Gothic" w:hAnsi="Century Gothic"/>
          <w:color w:val="000000"/>
          <w:sz w:val="22"/>
          <w:lang w:val="nl-BE"/>
        </w:rPr>
        <w:t xml:space="preserve">Hetzij </w:t>
      </w:r>
      <w:r w:rsidR="00BF4D6C" w:rsidRPr="00BF4D6C">
        <w:rPr>
          <w:rFonts w:ascii="Century Gothic" w:hAnsi="Century Gothic"/>
          <w:color w:val="000000"/>
          <w:sz w:val="22"/>
          <w:lang w:val="nl-BE"/>
        </w:rPr>
        <w:t xml:space="preserve">een totaal </w:t>
      </w:r>
      <w:r>
        <w:rPr>
          <w:rFonts w:ascii="Century Gothic" w:hAnsi="Century Gothic"/>
          <w:color w:val="000000"/>
          <w:sz w:val="22"/>
          <w:lang w:val="nl-BE"/>
        </w:rPr>
        <w:t xml:space="preserve">van </w:t>
      </w:r>
      <w:r w:rsidRPr="00BF4D6C">
        <w:rPr>
          <w:rFonts w:ascii="Century Gothic" w:hAnsi="Century Gothic"/>
          <w:color w:val="000000"/>
          <w:sz w:val="22"/>
          <w:lang w:val="nl-BE"/>
        </w:rPr>
        <w:t xml:space="preserve">138,3 miljoen euro </w:t>
      </w:r>
      <w:r w:rsidR="00BF4D6C" w:rsidRPr="00BF4D6C">
        <w:rPr>
          <w:rFonts w:ascii="Century Gothic" w:hAnsi="Century Gothic"/>
          <w:color w:val="000000"/>
          <w:sz w:val="22"/>
          <w:lang w:val="nl-BE"/>
        </w:rPr>
        <w:t>voor de vier centra.</w:t>
      </w:r>
    </w:p>
    <w:p w14:paraId="236AACA8" w14:textId="601A49A5" w:rsidR="00BF4D6C" w:rsidRPr="00386721" w:rsidRDefault="00BF4D6C" w:rsidP="00970127">
      <w:pPr>
        <w:spacing w:line="276" w:lineRule="auto"/>
        <w:jc w:val="both"/>
        <w:rPr>
          <w:rFonts w:ascii="Century Gothic" w:hAnsi="Century Gothic"/>
          <w:bCs w:val="0"/>
          <w:sz w:val="22"/>
          <w:szCs w:val="22"/>
          <w:lang w:eastAsia="fr-FR"/>
        </w:rPr>
      </w:pPr>
    </w:p>
    <w:p w14:paraId="4E6E62CD" w14:textId="5D9A9B3B" w:rsidR="00BF4D6C" w:rsidRPr="00167159" w:rsidRDefault="00BF4D6C" w:rsidP="00167159">
      <w:pPr>
        <w:spacing w:line="276" w:lineRule="auto"/>
        <w:jc w:val="both"/>
        <w:rPr>
          <w:rFonts w:ascii="Century Gothic" w:hAnsi="Century Gothic"/>
          <w:bCs w:val="0"/>
          <w:sz w:val="22"/>
          <w:szCs w:val="22"/>
        </w:rPr>
      </w:pPr>
      <w:r w:rsidRPr="00167159">
        <w:rPr>
          <w:rFonts w:ascii="Century Gothic" w:hAnsi="Century Gothic"/>
          <w:sz w:val="22"/>
        </w:rPr>
        <w:t xml:space="preserve">De </w:t>
      </w:r>
      <w:r w:rsidR="00355DC2">
        <w:rPr>
          <w:rFonts w:ascii="Century Gothic" w:hAnsi="Century Gothic"/>
          <w:sz w:val="22"/>
        </w:rPr>
        <w:t xml:space="preserve">geschatte en </w:t>
      </w:r>
      <w:r w:rsidRPr="00167159">
        <w:rPr>
          <w:rFonts w:ascii="Century Gothic" w:hAnsi="Century Gothic"/>
          <w:sz w:val="22"/>
        </w:rPr>
        <w:t xml:space="preserve">geactualiseerde planning voor de bouw van de gesloten centra wordt hieronder opgenomen. </w:t>
      </w:r>
    </w:p>
    <w:p w14:paraId="7BD12E08" w14:textId="0F41FF3B" w:rsidR="00BF4D6C" w:rsidRPr="00762ED3" w:rsidRDefault="00BF4D6C" w:rsidP="00BF4D6C">
      <w:pPr>
        <w:spacing w:line="276" w:lineRule="auto"/>
        <w:jc w:val="both"/>
        <w:rPr>
          <w:rFonts w:ascii="Century Gothic" w:hAnsi="Century Gothic"/>
          <w:bCs w:val="0"/>
          <w:sz w:val="22"/>
          <w:szCs w:val="22"/>
        </w:rPr>
      </w:pPr>
    </w:p>
    <w:p w14:paraId="22DFE7C3" w14:textId="77777777" w:rsidR="00BF4D6C" w:rsidRPr="00386721" w:rsidRDefault="00BF4D6C" w:rsidP="00BF4D6C">
      <w:pPr>
        <w:pStyle w:val="Paragraphedeliste"/>
        <w:numPr>
          <w:ilvl w:val="0"/>
          <w:numId w:val="20"/>
        </w:numPr>
        <w:spacing w:line="276" w:lineRule="auto"/>
        <w:ind w:left="380"/>
        <w:jc w:val="both"/>
        <w:rPr>
          <w:rFonts w:ascii="Century Gothic" w:hAnsi="Century Gothic"/>
          <w:bCs w:val="0"/>
          <w:sz w:val="22"/>
          <w:szCs w:val="22"/>
        </w:rPr>
      </w:pPr>
      <w:proofErr w:type="spellStart"/>
      <w:r w:rsidRPr="00386721">
        <w:rPr>
          <w:rFonts w:ascii="Century Gothic" w:hAnsi="Century Gothic"/>
          <w:sz w:val="22"/>
        </w:rPr>
        <w:t>Jumet</w:t>
      </w:r>
      <w:proofErr w:type="spellEnd"/>
      <w:r w:rsidRPr="00386721">
        <w:rPr>
          <w:rFonts w:ascii="Century Gothic" w:hAnsi="Century Gothic"/>
          <w:sz w:val="22"/>
        </w:rPr>
        <w:t xml:space="preserve"> </w:t>
      </w:r>
    </w:p>
    <w:p w14:paraId="02CAEB40" w14:textId="77777777" w:rsidR="00BF4D6C" w:rsidRPr="0010340B" w:rsidRDefault="00BF4D6C" w:rsidP="00BF4D6C">
      <w:pPr>
        <w:spacing w:before="60" w:after="60"/>
        <w:rPr>
          <w:rFonts w:ascii="Century Gothic" w:hAnsi="Century Gothic"/>
          <w:bCs w:val="0"/>
          <w:sz w:val="22"/>
          <w:szCs w:val="22"/>
          <w:lang w:val="fr-FR" w:eastAsia="fr-FR"/>
        </w:rPr>
      </w:pPr>
    </w:p>
    <w:tbl>
      <w:tblPr>
        <w:tblStyle w:val="Grilledutableau"/>
        <w:tblW w:w="0" w:type="auto"/>
        <w:tblInd w:w="421" w:type="dxa"/>
        <w:tblLook w:val="04A0" w:firstRow="1" w:lastRow="0" w:firstColumn="1" w:lastColumn="0" w:noHBand="0" w:noVBand="1"/>
      </w:tblPr>
      <w:tblGrid>
        <w:gridCol w:w="6662"/>
        <w:gridCol w:w="1979"/>
      </w:tblGrid>
      <w:tr w:rsidR="00BF4D6C" w:rsidRPr="008544A6" w14:paraId="0D692520" w14:textId="77777777" w:rsidTr="00D97ADD">
        <w:tc>
          <w:tcPr>
            <w:tcW w:w="6662" w:type="dxa"/>
            <w:tcBorders>
              <w:bottom w:val="single" w:sz="4" w:space="0" w:color="auto"/>
            </w:tcBorders>
          </w:tcPr>
          <w:p w14:paraId="3DAFADB3"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t xml:space="preserve">STAPPEN </w:t>
            </w:r>
          </w:p>
        </w:tc>
        <w:tc>
          <w:tcPr>
            <w:tcW w:w="1979" w:type="dxa"/>
            <w:tcBorders>
              <w:bottom w:val="single" w:sz="4" w:space="0" w:color="auto"/>
            </w:tcBorders>
          </w:tcPr>
          <w:p w14:paraId="17A76F65"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t>MAANDEN</w:t>
            </w:r>
          </w:p>
        </w:tc>
      </w:tr>
      <w:tr w:rsidR="00BF4D6C" w:rsidRPr="008544A6" w14:paraId="24680B12" w14:textId="77777777" w:rsidTr="00D97ADD">
        <w:tc>
          <w:tcPr>
            <w:tcW w:w="6662" w:type="dxa"/>
            <w:tcBorders>
              <w:top w:val="single" w:sz="4" w:space="0" w:color="auto"/>
              <w:left w:val="nil"/>
              <w:bottom w:val="single" w:sz="4" w:space="0" w:color="auto"/>
              <w:right w:val="nil"/>
            </w:tcBorders>
          </w:tcPr>
          <w:p w14:paraId="15C1EF48" w14:textId="77777777" w:rsidR="00BF4D6C" w:rsidRPr="00FC779A" w:rsidRDefault="00BF4D6C" w:rsidP="00A7350B">
            <w:pPr>
              <w:outlineLvl w:val="0"/>
              <w:rPr>
                <w:rFonts w:ascii="Century Gothic" w:hAnsi="Century Gothic"/>
                <w:bCs w:val="0"/>
                <w:sz w:val="22"/>
                <w:szCs w:val="22"/>
                <w:lang w:eastAsia="fr-FR"/>
              </w:rPr>
            </w:pPr>
          </w:p>
          <w:p w14:paraId="4C05488A" w14:textId="77777777" w:rsidR="00BF4D6C" w:rsidRPr="00FC779A" w:rsidRDefault="00BF4D6C" w:rsidP="00A7350B">
            <w:pPr>
              <w:outlineLvl w:val="0"/>
              <w:rPr>
                <w:rFonts w:ascii="Century Gothic" w:hAnsi="Century Gothic"/>
                <w:bCs w:val="0"/>
                <w:sz w:val="22"/>
                <w:szCs w:val="22"/>
              </w:rPr>
            </w:pPr>
            <w:r>
              <w:rPr>
                <w:rFonts w:ascii="Century Gothic" w:hAnsi="Century Gothic"/>
                <w:sz w:val="22"/>
              </w:rPr>
              <w:t xml:space="preserve">Indiening van de stedenbouwkundige vergunning en voorbereiding van de overheidsopdracht </w:t>
            </w:r>
          </w:p>
          <w:p w14:paraId="01BCB67F"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 xml:space="preserve">Aanpassing van de plannen en EPB/HVAC-studie </w:t>
            </w:r>
          </w:p>
          <w:p w14:paraId="3FB1C9E1"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Mobiliteits- en landschapsstudie (tegelijkertijd)</w:t>
            </w:r>
          </w:p>
          <w:p w14:paraId="5019E029" w14:textId="13FA1297" w:rsidR="00D97ADD" w:rsidRPr="00092C8E" w:rsidRDefault="00D97ADD" w:rsidP="00092C8E">
            <w:pPr>
              <w:numPr>
                <w:ilvl w:val="0"/>
                <w:numId w:val="21"/>
              </w:numPr>
              <w:outlineLvl w:val="0"/>
              <w:rPr>
                <w:rFonts w:ascii="Century Gothic" w:hAnsi="Century Gothic"/>
                <w:bCs w:val="0"/>
                <w:sz w:val="22"/>
                <w:szCs w:val="22"/>
              </w:rPr>
            </w:pPr>
            <w:r>
              <w:rPr>
                <w:rFonts w:ascii="Century Gothic" w:hAnsi="Century Gothic"/>
                <w:sz w:val="22"/>
              </w:rPr>
              <w:t>Vergunning aanvra</w:t>
            </w:r>
            <w:r w:rsidR="00092C8E">
              <w:rPr>
                <w:rFonts w:ascii="Century Gothic" w:hAnsi="Century Gothic"/>
                <w:sz w:val="22"/>
              </w:rPr>
              <w:t>a</w:t>
            </w:r>
            <w:r>
              <w:rPr>
                <w:rFonts w:ascii="Century Gothic" w:hAnsi="Century Gothic"/>
                <w:sz w:val="22"/>
              </w:rPr>
              <w:t>g</w:t>
            </w:r>
            <w:r w:rsidR="008F32B3">
              <w:rPr>
                <w:rFonts w:ascii="Century Gothic" w:hAnsi="Century Gothic"/>
                <w:sz w:val="22"/>
              </w:rPr>
              <w:t xml:space="preserve"> (complementen)</w:t>
            </w:r>
          </w:p>
          <w:p w14:paraId="4910CC62" w14:textId="44EF1F09" w:rsidR="00D97ADD" w:rsidRPr="00FC779A" w:rsidRDefault="00092C8E" w:rsidP="00BF4D6C">
            <w:pPr>
              <w:numPr>
                <w:ilvl w:val="0"/>
                <w:numId w:val="21"/>
              </w:numPr>
              <w:outlineLvl w:val="0"/>
              <w:rPr>
                <w:rFonts w:ascii="Century Gothic" w:hAnsi="Century Gothic"/>
                <w:bCs w:val="0"/>
                <w:sz w:val="22"/>
                <w:szCs w:val="22"/>
              </w:rPr>
            </w:pPr>
            <w:r>
              <w:rPr>
                <w:rFonts w:ascii="Century Gothic" w:hAnsi="Century Gothic"/>
                <w:sz w:val="22"/>
                <w:szCs w:val="22"/>
              </w:rPr>
              <w:t>Ontvangst v</w:t>
            </w:r>
            <w:r w:rsidR="00D97ADD">
              <w:rPr>
                <w:rFonts w:ascii="Century Gothic" w:hAnsi="Century Gothic"/>
                <w:sz w:val="22"/>
                <w:szCs w:val="22"/>
              </w:rPr>
              <w:t xml:space="preserve">ergunning </w:t>
            </w:r>
          </w:p>
          <w:p w14:paraId="1D818C1C" w14:textId="77777777" w:rsidR="00BF4D6C" w:rsidRPr="00FC779A" w:rsidRDefault="00BF4D6C" w:rsidP="00A7350B">
            <w:pPr>
              <w:outlineLvl w:val="0"/>
              <w:rPr>
                <w:rFonts w:ascii="Century Gothic" w:hAnsi="Century Gothic"/>
                <w:bCs w:val="0"/>
                <w:sz w:val="22"/>
                <w:szCs w:val="22"/>
              </w:rPr>
            </w:pPr>
            <w:r>
              <w:rPr>
                <w:rFonts w:ascii="Century Gothic" w:hAnsi="Century Gothic"/>
                <w:sz w:val="22"/>
              </w:rPr>
              <w:t>Fase 1: Selectie</w:t>
            </w:r>
          </w:p>
          <w:p w14:paraId="0DE8D163"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 xml:space="preserve">Ontvangst van de deelnemingsaanvragen </w:t>
            </w:r>
          </w:p>
          <w:p w14:paraId="37B573D2"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 xml:space="preserve">Selectiebeslissing </w:t>
            </w:r>
          </w:p>
          <w:p w14:paraId="47290340" w14:textId="77777777" w:rsidR="00BF4D6C" w:rsidRPr="00FC779A" w:rsidRDefault="00BF4D6C" w:rsidP="00A7350B">
            <w:pPr>
              <w:outlineLvl w:val="0"/>
              <w:rPr>
                <w:rFonts w:ascii="Century Gothic" w:hAnsi="Century Gothic"/>
                <w:bCs w:val="0"/>
                <w:sz w:val="22"/>
                <w:szCs w:val="22"/>
              </w:rPr>
            </w:pPr>
            <w:r>
              <w:rPr>
                <w:rFonts w:ascii="Century Gothic" w:hAnsi="Century Gothic"/>
                <w:sz w:val="22"/>
              </w:rPr>
              <w:t>Fase 2: Gunning</w:t>
            </w:r>
          </w:p>
          <w:p w14:paraId="0B6E7E6D"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Opstellen van de gunningsleidraad (tegelijkertijd met de selectiefase)</w:t>
            </w:r>
          </w:p>
          <w:p w14:paraId="28F4DCB6" w14:textId="0063EEF1"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Verzenden van richtlijnen voor de gunning naar kandidaten</w:t>
            </w:r>
            <w:r w:rsidR="00174081">
              <w:rPr>
                <w:rFonts w:ascii="Century Gothic" w:hAnsi="Century Gothic"/>
                <w:sz w:val="22"/>
              </w:rPr>
              <w:t xml:space="preserve"> </w:t>
            </w:r>
            <w:r w:rsidR="00092C8E">
              <w:rPr>
                <w:rFonts w:ascii="Century Gothic" w:hAnsi="Century Gothic"/>
                <w:sz w:val="22"/>
              </w:rPr>
              <w:t>(na ontvangst vergunning)</w:t>
            </w:r>
          </w:p>
          <w:p w14:paraId="54C40609"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Ontvangst van de offertes</w:t>
            </w:r>
          </w:p>
          <w:p w14:paraId="7F2871E4"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 xml:space="preserve">Gunningsbeslissing </w:t>
            </w:r>
          </w:p>
          <w:p w14:paraId="4DA623E0" w14:textId="77777777" w:rsidR="00BF4D6C" w:rsidRPr="00FC779A" w:rsidRDefault="00BF4D6C" w:rsidP="00A7350B">
            <w:pPr>
              <w:outlineLvl w:val="0"/>
              <w:rPr>
                <w:rFonts w:ascii="Century Gothic" w:hAnsi="Century Gothic"/>
                <w:bCs w:val="0"/>
                <w:sz w:val="22"/>
                <w:szCs w:val="22"/>
              </w:rPr>
            </w:pPr>
            <w:r>
              <w:rPr>
                <w:rFonts w:ascii="Century Gothic" w:hAnsi="Century Gothic"/>
                <w:sz w:val="22"/>
              </w:rPr>
              <w:t>Uitvoering</w:t>
            </w:r>
          </w:p>
          <w:p w14:paraId="79BB1F83"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t>Studies door de opdrachtnemer</w:t>
            </w:r>
          </w:p>
          <w:p w14:paraId="1AB4EE50" w14:textId="2A4731A3" w:rsidR="00BF4D6C" w:rsidRPr="00FC779A" w:rsidRDefault="00D97ADD" w:rsidP="00BF4D6C">
            <w:pPr>
              <w:numPr>
                <w:ilvl w:val="0"/>
                <w:numId w:val="21"/>
              </w:numPr>
              <w:outlineLvl w:val="0"/>
              <w:rPr>
                <w:rFonts w:ascii="Century Gothic" w:hAnsi="Century Gothic"/>
                <w:bCs w:val="0"/>
                <w:sz w:val="22"/>
                <w:szCs w:val="22"/>
              </w:rPr>
            </w:pPr>
            <w:r>
              <w:rPr>
                <w:rFonts w:ascii="Century Gothic" w:hAnsi="Century Gothic"/>
                <w:sz w:val="22"/>
              </w:rPr>
              <w:t>Begin van</w:t>
            </w:r>
            <w:r w:rsidR="00BF4D6C">
              <w:rPr>
                <w:rFonts w:ascii="Century Gothic" w:hAnsi="Century Gothic"/>
                <w:sz w:val="22"/>
              </w:rPr>
              <w:t xml:space="preserve"> de werf </w:t>
            </w:r>
          </w:p>
          <w:p w14:paraId="2A272125" w14:textId="77777777" w:rsidR="00BF4D6C" w:rsidRPr="00FC779A" w:rsidRDefault="00BF4D6C" w:rsidP="00BF4D6C">
            <w:pPr>
              <w:numPr>
                <w:ilvl w:val="0"/>
                <w:numId w:val="21"/>
              </w:numPr>
              <w:outlineLvl w:val="0"/>
              <w:rPr>
                <w:rFonts w:ascii="Century Gothic" w:hAnsi="Century Gothic"/>
                <w:bCs w:val="0"/>
                <w:sz w:val="22"/>
                <w:szCs w:val="22"/>
              </w:rPr>
            </w:pPr>
            <w:r>
              <w:rPr>
                <w:rFonts w:ascii="Century Gothic" w:hAnsi="Century Gothic"/>
                <w:sz w:val="22"/>
              </w:rPr>
              <w:lastRenderedPageBreak/>
              <w:t xml:space="preserve">Inrichting, verhuizing en terbeschikkingstelling van het centrum </w:t>
            </w:r>
          </w:p>
          <w:p w14:paraId="3A2F571E" w14:textId="77777777" w:rsidR="00BF4D6C" w:rsidRPr="00FC779A" w:rsidRDefault="00BF4D6C" w:rsidP="00A7350B">
            <w:pPr>
              <w:outlineLvl w:val="0"/>
              <w:rPr>
                <w:rFonts w:ascii="Century Gothic" w:hAnsi="Century Gothic"/>
                <w:bCs w:val="0"/>
                <w:sz w:val="22"/>
                <w:szCs w:val="22"/>
                <w:lang w:eastAsia="fr-FR"/>
              </w:rPr>
            </w:pPr>
          </w:p>
        </w:tc>
        <w:tc>
          <w:tcPr>
            <w:tcW w:w="1979" w:type="dxa"/>
            <w:tcBorders>
              <w:top w:val="single" w:sz="4" w:space="0" w:color="auto"/>
              <w:left w:val="nil"/>
              <w:bottom w:val="single" w:sz="4" w:space="0" w:color="auto"/>
              <w:right w:val="nil"/>
            </w:tcBorders>
          </w:tcPr>
          <w:p w14:paraId="452DE919" w14:textId="77777777" w:rsidR="00BF4D6C" w:rsidRPr="00FC779A" w:rsidRDefault="00BF4D6C" w:rsidP="00A7350B">
            <w:pPr>
              <w:outlineLvl w:val="0"/>
              <w:rPr>
                <w:rFonts w:ascii="Century Gothic" w:hAnsi="Century Gothic"/>
                <w:bCs w:val="0"/>
                <w:sz w:val="22"/>
                <w:szCs w:val="22"/>
                <w:lang w:eastAsia="fr-FR"/>
              </w:rPr>
            </w:pPr>
          </w:p>
          <w:p w14:paraId="0D543DB3" w14:textId="77777777" w:rsidR="00BF4D6C" w:rsidRPr="00FC779A" w:rsidRDefault="00BF4D6C" w:rsidP="00A7350B">
            <w:pPr>
              <w:outlineLvl w:val="0"/>
              <w:rPr>
                <w:rFonts w:ascii="Century Gothic" w:hAnsi="Century Gothic"/>
                <w:bCs w:val="0"/>
                <w:sz w:val="22"/>
                <w:szCs w:val="22"/>
                <w:lang w:eastAsia="fr-FR"/>
              </w:rPr>
            </w:pPr>
          </w:p>
          <w:p w14:paraId="73CFB8CB" w14:textId="77777777" w:rsidR="00BF4D6C" w:rsidRDefault="00BF4D6C" w:rsidP="00A7350B">
            <w:pPr>
              <w:outlineLvl w:val="0"/>
              <w:rPr>
                <w:rFonts w:ascii="Century Gothic" w:hAnsi="Century Gothic"/>
                <w:sz w:val="22"/>
              </w:rPr>
            </w:pPr>
          </w:p>
          <w:p w14:paraId="02F12981" w14:textId="269BEC51" w:rsidR="00BF4D6C" w:rsidRPr="00FC779A" w:rsidRDefault="00092C8E" w:rsidP="00A7350B">
            <w:pPr>
              <w:outlineLvl w:val="0"/>
              <w:rPr>
                <w:rFonts w:ascii="Century Gothic" w:hAnsi="Century Gothic"/>
                <w:bCs w:val="0"/>
                <w:sz w:val="22"/>
                <w:szCs w:val="22"/>
              </w:rPr>
            </w:pPr>
            <w:r>
              <w:rPr>
                <w:rFonts w:ascii="Century Gothic" w:hAnsi="Century Gothic"/>
                <w:sz w:val="22"/>
              </w:rPr>
              <w:t>gedaan</w:t>
            </w:r>
          </w:p>
          <w:p w14:paraId="78D1E0BF" w14:textId="52DE71AD" w:rsidR="00BF4D6C" w:rsidRPr="00FC779A" w:rsidRDefault="00092C8E" w:rsidP="00A7350B">
            <w:pPr>
              <w:outlineLvl w:val="0"/>
              <w:rPr>
                <w:rFonts w:ascii="Century Gothic" w:hAnsi="Century Gothic"/>
                <w:bCs w:val="0"/>
                <w:sz w:val="22"/>
                <w:szCs w:val="22"/>
              </w:rPr>
            </w:pPr>
            <w:r>
              <w:rPr>
                <w:rFonts w:ascii="Century Gothic" w:hAnsi="Century Gothic"/>
                <w:sz w:val="22"/>
              </w:rPr>
              <w:t>gedaan</w:t>
            </w:r>
          </w:p>
          <w:p w14:paraId="26A80A02" w14:textId="62BF206C" w:rsidR="00BF4D6C" w:rsidRPr="00FC779A" w:rsidRDefault="00D97ADD" w:rsidP="00A7350B">
            <w:pPr>
              <w:outlineLvl w:val="0"/>
              <w:rPr>
                <w:rFonts w:ascii="Century Gothic" w:hAnsi="Century Gothic"/>
                <w:bCs w:val="0"/>
                <w:sz w:val="22"/>
                <w:szCs w:val="22"/>
              </w:rPr>
            </w:pPr>
            <w:r>
              <w:rPr>
                <w:rFonts w:ascii="Century Gothic" w:hAnsi="Century Gothic"/>
                <w:sz w:val="22"/>
                <w:szCs w:val="22"/>
              </w:rPr>
              <w:t>D</w:t>
            </w:r>
            <w:r w:rsidR="00092C8E">
              <w:rPr>
                <w:rFonts w:ascii="Century Gothic" w:hAnsi="Century Gothic"/>
                <w:sz w:val="22"/>
                <w:szCs w:val="22"/>
              </w:rPr>
              <w:t>e</w:t>
            </w:r>
            <w:r>
              <w:rPr>
                <w:rFonts w:ascii="Century Gothic" w:hAnsi="Century Gothic"/>
                <w:sz w:val="22"/>
                <w:szCs w:val="22"/>
              </w:rPr>
              <w:t>cember 2024</w:t>
            </w:r>
          </w:p>
          <w:p w14:paraId="1794BAA2" w14:textId="4DAC493D" w:rsidR="00BF4D6C" w:rsidRPr="00FC779A" w:rsidRDefault="00D97ADD" w:rsidP="00A7350B">
            <w:pPr>
              <w:outlineLvl w:val="0"/>
              <w:rPr>
                <w:rFonts w:ascii="Century Gothic" w:hAnsi="Century Gothic"/>
                <w:bCs w:val="0"/>
                <w:sz w:val="22"/>
                <w:szCs w:val="22"/>
                <w:lang w:eastAsia="fr-FR"/>
              </w:rPr>
            </w:pPr>
            <w:r>
              <w:rPr>
                <w:rFonts w:ascii="Century Gothic" w:hAnsi="Century Gothic"/>
                <w:bCs w:val="0"/>
                <w:sz w:val="22"/>
                <w:szCs w:val="22"/>
                <w:lang w:eastAsia="fr-FR"/>
              </w:rPr>
              <w:t>Mei 2025</w:t>
            </w:r>
          </w:p>
          <w:p w14:paraId="3FC88C67" w14:textId="77777777" w:rsidR="00BF4D6C" w:rsidRDefault="00BF4D6C" w:rsidP="00A7350B">
            <w:pPr>
              <w:outlineLvl w:val="0"/>
              <w:rPr>
                <w:rFonts w:ascii="Century Gothic" w:hAnsi="Century Gothic"/>
                <w:sz w:val="22"/>
              </w:rPr>
            </w:pPr>
          </w:p>
          <w:p w14:paraId="0BBF2410" w14:textId="527DBBD9" w:rsidR="00BF4D6C" w:rsidRPr="00FC779A" w:rsidRDefault="00174081" w:rsidP="00A7350B">
            <w:pPr>
              <w:outlineLvl w:val="0"/>
              <w:rPr>
                <w:rFonts w:ascii="Century Gothic" w:hAnsi="Century Gothic"/>
                <w:bCs w:val="0"/>
                <w:sz w:val="22"/>
                <w:szCs w:val="22"/>
              </w:rPr>
            </w:pPr>
            <w:r>
              <w:rPr>
                <w:rFonts w:ascii="Century Gothic" w:hAnsi="Century Gothic"/>
                <w:sz w:val="22"/>
              </w:rPr>
              <w:t>06/01/2025</w:t>
            </w:r>
          </w:p>
          <w:p w14:paraId="3ED728B8" w14:textId="3E8FA454" w:rsidR="00BF4D6C" w:rsidRPr="00FC779A" w:rsidRDefault="00174081" w:rsidP="00A7350B">
            <w:pPr>
              <w:outlineLvl w:val="0"/>
              <w:rPr>
                <w:rFonts w:ascii="Century Gothic" w:hAnsi="Century Gothic"/>
                <w:bCs w:val="0"/>
                <w:sz w:val="22"/>
                <w:szCs w:val="22"/>
              </w:rPr>
            </w:pPr>
            <w:r>
              <w:rPr>
                <w:rFonts w:ascii="Century Gothic" w:hAnsi="Century Gothic"/>
                <w:sz w:val="22"/>
              </w:rPr>
              <w:t>Februari 2025</w:t>
            </w:r>
          </w:p>
          <w:p w14:paraId="5F41E971" w14:textId="77777777" w:rsidR="00BF4D6C" w:rsidRPr="00FC779A" w:rsidRDefault="00BF4D6C" w:rsidP="00A7350B">
            <w:pPr>
              <w:outlineLvl w:val="0"/>
              <w:rPr>
                <w:rFonts w:ascii="Century Gothic" w:hAnsi="Century Gothic"/>
                <w:bCs w:val="0"/>
                <w:sz w:val="22"/>
                <w:szCs w:val="22"/>
                <w:lang w:eastAsia="fr-FR"/>
              </w:rPr>
            </w:pPr>
          </w:p>
          <w:p w14:paraId="7EA582A4" w14:textId="77777777" w:rsidR="00BF4D6C" w:rsidRPr="00FC779A" w:rsidRDefault="00BF4D6C" w:rsidP="00A7350B">
            <w:pPr>
              <w:outlineLvl w:val="0"/>
              <w:rPr>
                <w:rFonts w:ascii="Century Gothic" w:hAnsi="Century Gothic"/>
                <w:bCs w:val="0"/>
                <w:sz w:val="22"/>
                <w:szCs w:val="22"/>
                <w:lang w:eastAsia="fr-FR"/>
              </w:rPr>
            </w:pPr>
          </w:p>
          <w:p w14:paraId="2E91D1AE" w14:textId="77777777" w:rsidR="00BF4D6C" w:rsidRDefault="00BF4D6C" w:rsidP="00A7350B">
            <w:pPr>
              <w:outlineLvl w:val="0"/>
              <w:rPr>
                <w:rFonts w:ascii="Century Gothic" w:hAnsi="Century Gothic"/>
                <w:sz w:val="22"/>
              </w:rPr>
            </w:pPr>
          </w:p>
          <w:p w14:paraId="2B25BCAE" w14:textId="4E3CF689" w:rsidR="00BF4D6C" w:rsidRPr="00FC779A" w:rsidRDefault="00D97ADD" w:rsidP="00A7350B">
            <w:pPr>
              <w:outlineLvl w:val="0"/>
              <w:rPr>
                <w:rFonts w:ascii="Century Gothic" w:hAnsi="Century Gothic"/>
                <w:bCs w:val="0"/>
                <w:sz w:val="22"/>
                <w:szCs w:val="22"/>
              </w:rPr>
            </w:pPr>
            <w:r>
              <w:rPr>
                <w:rFonts w:ascii="Century Gothic" w:hAnsi="Century Gothic"/>
                <w:sz w:val="22"/>
                <w:szCs w:val="22"/>
              </w:rPr>
              <w:t>Mei 2025</w:t>
            </w:r>
          </w:p>
          <w:p w14:paraId="47A3F4B5" w14:textId="77777777" w:rsidR="00D97ADD" w:rsidRDefault="00D97ADD" w:rsidP="00A7350B">
            <w:pPr>
              <w:outlineLvl w:val="0"/>
              <w:rPr>
                <w:rFonts w:ascii="Century Gothic" w:hAnsi="Century Gothic"/>
                <w:sz w:val="22"/>
              </w:rPr>
            </w:pPr>
          </w:p>
          <w:p w14:paraId="0820D660" w14:textId="44067ADB" w:rsidR="00BF4D6C" w:rsidRDefault="00D97ADD" w:rsidP="00A7350B">
            <w:pPr>
              <w:outlineLvl w:val="0"/>
              <w:rPr>
                <w:rFonts w:ascii="Century Gothic" w:hAnsi="Century Gothic"/>
                <w:sz w:val="22"/>
              </w:rPr>
            </w:pPr>
            <w:r>
              <w:rPr>
                <w:rFonts w:ascii="Century Gothic" w:hAnsi="Century Gothic"/>
                <w:sz w:val="22"/>
              </w:rPr>
              <w:t>Juli 2025</w:t>
            </w:r>
          </w:p>
          <w:p w14:paraId="6ECCC5AA" w14:textId="315EB5CB" w:rsidR="00BF4D6C" w:rsidRPr="00FC779A" w:rsidRDefault="00D97ADD" w:rsidP="00A7350B">
            <w:pPr>
              <w:outlineLvl w:val="0"/>
              <w:rPr>
                <w:rFonts w:ascii="Century Gothic" w:hAnsi="Century Gothic"/>
                <w:bCs w:val="0"/>
                <w:sz w:val="22"/>
                <w:szCs w:val="22"/>
              </w:rPr>
            </w:pPr>
            <w:r>
              <w:rPr>
                <w:rFonts w:ascii="Century Gothic" w:hAnsi="Century Gothic"/>
                <w:bCs w:val="0"/>
                <w:sz w:val="22"/>
                <w:szCs w:val="22"/>
              </w:rPr>
              <w:t>December 2025</w:t>
            </w:r>
          </w:p>
          <w:p w14:paraId="40C7EBB7" w14:textId="1970FFEB" w:rsidR="00BF4D6C" w:rsidRPr="00FC779A" w:rsidRDefault="00BF4D6C" w:rsidP="00A7350B">
            <w:pPr>
              <w:outlineLvl w:val="0"/>
              <w:rPr>
                <w:rFonts w:ascii="Century Gothic" w:hAnsi="Century Gothic"/>
                <w:bCs w:val="0"/>
                <w:sz w:val="22"/>
                <w:szCs w:val="22"/>
              </w:rPr>
            </w:pPr>
          </w:p>
          <w:p w14:paraId="50AAA71E" w14:textId="6FFAECAD" w:rsidR="00BF4D6C" w:rsidRPr="00FC779A" w:rsidRDefault="00D97ADD" w:rsidP="00A7350B">
            <w:pPr>
              <w:outlineLvl w:val="0"/>
              <w:rPr>
                <w:rFonts w:ascii="Century Gothic" w:hAnsi="Century Gothic"/>
                <w:bCs w:val="0"/>
                <w:sz w:val="22"/>
                <w:szCs w:val="22"/>
              </w:rPr>
            </w:pPr>
            <w:r>
              <w:rPr>
                <w:rFonts w:ascii="Century Gothic" w:hAnsi="Century Gothic"/>
                <w:sz w:val="22"/>
                <w:szCs w:val="22"/>
              </w:rPr>
              <w:t>Januari 2026</w:t>
            </w:r>
          </w:p>
          <w:p w14:paraId="3DDA095C" w14:textId="6394C569" w:rsidR="00BF4D6C" w:rsidRPr="00FC779A" w:rsidRDefault="00D97ADD" w:rsidP="00A7350B">
            <w:pPr>
              <w:outlineLvl w:val="0"/>
              <w:rPr>
                <w:rFonts w:ascii="Century Gothic" w:hAnsi="Century Gothic"/>
                <w:bCs w:val="0"/>
                <w:sz w:val="22"/>
                <w:szCs w:val="22"/>
              </w:rPr>
            </w:pPr>
            <w:r>
              <w:rPr>
                <w:rFonts w:ascii="Century Gothic" w:hAnsi="Century Gothic"/>
                <w:sz w:val="22"/>
                <w:szCs w:val="22"/>
              </w:rPr>
              <w:t>April 2026</w:t>
            </w:r>
          </w:p>
          <w:p w14:paraId="70A5D1A1" w14:textId="6BA3C9F0" w:rsidR="00BF4D6C" w:rsidRPr="00FC779A" w:rsidRDefault="00D97ADD" w:rsidP="00A7350B">
            <w:pPr>
              <w:outlineLvl w:val="0"/>
              <w:rPr>
                <w:rFonts w:ascii="Century Gothic" w:hAnsi="Century Gothic"/>
                <w:bCs w:val="0"/>
                <w:sz w:val="22"/>
                <w:szCs w:val="22"/>
                <w:lang w:eastAsia="fr-FR"/>
              </w:rPr>
            </w:pPr>
            <w:r>
              <w:rPr>
                <w:rFonts w:ascii="Century Gothic" w:hAnsi="Century Gothic"/>
                <w:bCs w:val="0"/>
                <w:sz w:val="22"/>
                <w:szCs w:val="22"/>
                <w:lang w:eastAsia="fr-FR"/>
              </w:rPr>
              <w:t>Januari 2028</w:t>
            </w:r>
          </w:p>
        </w:tc>
      </w:tr>
    </w:tbl>
    <w:p w14:paraId="756C4149" w14:textId="77777777" w:rsidR="00BF4D6C" w:rsidRPr="00B15D66" w:rsidRDefault="00BF4D6C" w:rsidP="00BF4D6C">
      <w:pPr>
        <w:spacing w:line="276" w:lineRule="auto"/>
        <w:ind w:left="380"/>
        <w:jc w:val="both"/>
        <w:rPr>
          <w:rFonts w:ascii="Century Gothic" w:hAnsi="Century Gothic"/>
          <w:bCs w:val="0"/>
          <w:sz w:val="22"/>
          <w:szCs w:val="22"/>
          <w:lang w:val="nl-BE" w:eastAsia="fr-FR"/>
        </w:rPr>
      </w:pPr>
    </w:p>
    <w:p w14:paraId="55117824" w14:textId="77777777" w:rsidR="00BF4D6C" w:rsidRDefault="00BF4D6C" w:rsidP="00BF4D6C">
      <w:pPr>
        <w:pStyle w:val="Paragraphedeliste"/>
        <w:numPr>
          <w:ilvl w:val="0"/>
          <w:numId w:val="20"/>
        </w:numPr>
        <w:spacing w:line="276" w:lineRule="auto"/>
        <w:ind w:left="380"/>
        <w:jc w:val="both"/>
        <w:rPr>
          <w:rFonts w:ascii="Century Gothic" w:hAnsi="Century Gothic"/>
          <w:bCs w:val="0"/>
          <w:sz w:val="22"/>
          <w:szCs w:val="22"/>
        </w:rPr>
      </w:pPr>
      <w:r>
        <w:rPr>
          <w:rFonts w:ascii="Century Gothic" w:hAnsi="Century Gothic"/>
          <w:sz w:val="22"/>
        </w:rPr>
        <w:t>Jabbeke</w:t>
      </w:r>
    </w:p>
    <w:p w14:paraId="1A3AE934" w14:textId="60450D97" w:rsidR="00BF4D6C" w:rsidRPr="00F537CE" w:rsidRDefault="001457B2" w:rsidP="00BF4D6C">
      <w:pPr>
        <w:spacing w:line="276" w:lineRule="auto"/>
        <w:ind w:left="380"/>
        <w:jc w:val="both"/>
        <w:rPr>
          <w:rFonts w:ascii="Century Gothic" w:hAnsi="Century Gothic"/>
          <w:bCs w:val="0"/>
          <w:sz w:val="22"/>
          <w:szCs w:val="22"/>
        </w:rPr>
      </w:pPr>
      <w:r>
        <w:rPr>
          <w:rFonts w:ascii="Century Gothic" w:hAnsi="Century Gothic"/>
          <w:bCs w:val="0"/>
          <w:sz w:val="22"/>
          <w:szCs w:val="22"/>
        </w:rPr>
        <w:t>Omdat de opdracht al gepubliceerd is, start onderstaande timing vanaf de bekendmaking van de opdracht.</w:t>
      </w:r>
    </w:p>
    <w:p w14:paraId="6111277C" w14:textId="77777777" w:rsidR="00BF4D6C" w:rsidRPr="00462E04" w:rsidRDefault="00BF4D6C" w:rsidP="00BF4D6C">
      <w:pPr>
        <w:spacing w:before="60" w:after="60"/>
        <w:rPr>
          <w:rFonts w:ascii="Century Gothic" w:hAnsi="Century Gothic"/>
          <w:bCs w:val="0"/>
          <w:sz w:val="22"/>
          <w:szCs w:val="22"/>
          <w:lang w:eastAsia="fr-FR"/>
        </w:rPr>
      </w:pPr>
    </w:p>
    <w:tbl>
      <w:tblPr>
        <w:tblStyle w:val="Grilledutableau"/>
        <w:tblW w:w="0" w:type="auto"/>
        <w:tblInd w:w="421" w:type="dxa"/>
        <w:tblLook w:val="04A0" w:firstRow="1" w:lastRow="0" w:firstColumn="1" w:lastColumn="0" w:noHBand="0" w:noVBand="1"/>
      </w:tblPr>
      <w:tblGrid>
        <w:gridCol w:w="6657"/>
        <w:gridCol w:w="1984"/>
      </w:tblGrid>
      <w:tr w:rsidR="00BF4D6C" w:rsidRPr="008544A6" w14:paraId="63039796" w14:textId="77777777" w:rsidTr="001457B2">
        <w:tc>
          <w:tcPr>
            <w:tcW w:w="6657" w:type="dxa"/>
            <w:tcBorders>
              <w:bottom w:val="single" w:sz="4" w:space="0" w:color="auto"/>
            </w:tcBorders>
          </w:tcPr>
          <w:p w14:paraId="6A24B7B5"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t>STAPPEN DBM</w:t>
            </w:r>
          </w:p>
        </w:tc>
        <w:tc>
          <w:tcPr>
            <w:tcW w:w="1984" w:type="dxa"/>
            <w:tcBorders>
              <w:bottom w:val="single" w:sz="4" w:space="0" w:color="auto"/>
            </w:tcBorders>
          </w:tcPr>
          <w:p w14:paraId="1DA877AB" w14:textId="1A104796" w:rsidR="00BF4D6C" w:rsidRPr="0010340B" w:rsidRDefault="00DC3276" w:rsidP="00A7350B">
            <w:pPr>
              <w:outlineLvl w:val="0"/>
              <w:rPr>
                <w:rFonts w:ascii="Century Gothic" w:hAnsi="Century Gothic"/>
                <w:b/>
                <w:sz w:val="22"/>
                <w:szCs w:val="22"/>
              </w:rPr>
            </w:pPr>
            <w:r>
              <w:rPr>
                <w:rFonts w:ascii="Century Gothic" w:hAnsi="Century Gothic"/>
                <w:b/>
                <w:sz w:val="22"/>
              </w:rPr>
              <w:t>Timing</w:t>
            </w:r>
          </w:p>
        </w:tc>
      </w:tr>
      <w:tr w:rsidR="00BF4D6C" w:rsidRPr="008544A6" w14:paraId="2893FAB0" w14:textId="77777777" w:rsidTr="001457B2">
        <w:tc>
          <w:tcPr>
            <w:tcW w:w="6657" w:type="dxa"/>
            <w:tcBorders>
              <w:left w:val="nil"/>
              <w:bottom w:val="nil"/>
              <w:right w:val="nil"/>
            </w:tcBorders>
          </w:tcPr>
          <w:p w14:paraId="1BDB45BD" w14:textId="77777777" w:rsidR="00BF4D6C" w:rsidRPr="0010340B" w:rsidRDefault="00BF4D6C" w:rsidP="00A7350B">
            <w:pPr>
              <w:outlineLvl w:val="0"/>
              <w:rPr>
                <w:rFonts w:ascii="Century Gothic" w:hAnsi="Century Gothic"/>
                <w:bCs w:val="0"/>
                <w:sz w:val="22"/>
                <w:szCs w:val="22"/>
                <w:lang w:val="fr-BE" w:eastAsia="fr-FR"/>
              </w:rPr>
            </w:pPr>
          </w:p>
          <w:p w14:paraId="77A03CE2" w14:textId="75A1DF44" w:rsidR="00BF4D6C" w:rsidRPr="006C2AD6" w:rsidRDefault="00BF4D6C" w:rsidP="00A7350B">
            <w:pPr>
              <w:pStyle w:val="Paragraphedeliste"/>
              <w:numPr>
                <w:ilvl w:val="0"/>
                <w:numId w:val="22"/>
              </w:numPr>
              <w:rPr>
                <w:rFonts w:ascii="Century Gothic" w:hAnsi="Century Gothic"/>
                <w:bCs w:val="0"/>
                <w:sz w:val="22"/>
                <w:szCs w:val="22"/>
              </w:rPr>
            </w:pPr>
            <w:r>
              <w:rPr>
                <w:rFonts w:ascii="Century Gothic" w:hAnsi="Century Gothic"/>
                <w:sz w:val="22"/>
              </w:rPr>
              <w:t xml:space="preserve">Bekendmaking van de aankondiging van de opdracht en de </w:t>
            </w:r>
            <w:r w:rsidR="00DC3276">
              <w:rPr>
                <w:rFonts w:ascii="Century Gothic" w:hAnsi="Century Gothic"/>
                <w:sz w:val="22"/>
              </w:rPr>
              <w:t>selectieleidraad</w:t>
            </w:r>
            <w:r>
              <w:rPr>
                <w:rFonts w:ascii="Century Gothic" w:hAnsi="Century Gothic"/>
                <w:sz w:val="22"/>
              </w:rPr>
              <w:t xml:space="preserve"> </w:t>
            </w:r>
          </w:p>
          <w:p w14:paraId="594CB16C" w14:textId="77777777" w:rsidR="00BF4D6C" w:rsidRPr="0096563B" w:rsidRDefault="00BF4D6C" w:rsidP="00A7350B">
            <w:pPr>
              <w:rPr>
                <w:rFonts w:ascii="Century Gothic" w:hAnsi="Century Gothic"/>
                <w:bCs w:val="0"/>
                <w:sz w:val="22"/>
                <w:szCs w:val="22"/>
              </w:rPr>
            </w:pPr>
            <w:r>
              <w:rPr>
                <w:rFonts w:ascii="Century Gothic" w:hAnsi="Century Gothic"/>
                <w:sz w:val="22"/>
              </w:rPr>
              <w:t>FASE 1: SELECTIE</w:t>
            </w:r>
          </w:p>
          <w:p w14:paraId="6E3F57DF" w14:textId="45E2E9BF" w:rsidR="00BF4D6C" w:rsidRPr="00FC779A" w:rsidRDefault="00BF4D6C" w:rsidP="00A7350B">
            <w:pPr>
              <w:pStyle w:val="Paragraphedeliste"/>
              <w:numPr>
                <w:ilvl w:val="0"/>
                <w:numId w:val="23"/>
              </w:numPr>
              <w:rPr>
                <w:rFonts w:ascii="Century Gothic" w:hAnsi="Century Gothic"/>
                <w:bCs w:val="0"/>
                <w:sz w:val="22"/>
                <w:szCs w:val="22"/>
              </w:rPr>
            </w:pPr>
            <w:r>
              <w:rPr>
                <w:rFonts w:ascii="Century Gothic" w:hAnsi="Century Gothic"/>
                <w:sz w:val="22"/>
              </w:rPr>
              <w:t>Ontvangst van de deelnemingsaanvragen</w:t>
            </w:r>
          </w:p>
          <w:p w14:paraId="0F1AE579" w14:textId="77777777" w:rsidR="00BF4D6C" w:rsidRPr="00FC779A" w:rsidRDefault="00BF4D6C" w:rsidP="00A7350B">
            <w:pPr>
              <w:pStyle w:val="Paragraphedeliste"/>
              <w:numPr>
                <w:ilvl w:val="0"/>
                <w:numId w:val="23"/>
              </w:numPr>
              <w:rPr>
                <w:rFonts w:ascii="Century Gothic" w:hAnsi="Century Gothic"/>
                <w:bCs w:val="0"/>
                <w:sz w:val="22"/>
                <w:szCs w:val="22"/>
              </w:rPr>
            </w:pPr>
            <w:r>
              <w:rPr>
                <w:rFonts w:ascii="Century Gothic" w:hAnsi="Century Gothic"/>
                <w:sz w:val="22"/>
              </w:rPr>
              <w:t xml:space="preserve">Selectiebeslissing </w:t>
            </w:r>
          </w:p>
          <w:p w14:paraId="15E21652" w14:textId="77777777" w:rsidR="00BF4D6C" w:rsidRPr="00FC779A" w:rsidRDefault="00BF4D6C" w:rsidP="00A7350B">
            <w:pPr>
              <w:rPr>
                <w:rFonts w:ascii="Century Gothic" w:hAnsi="Century Gothic"/>
                <w:bCs w:val="0"/>
                <w:sz w:val="22"/>
                <w:szCs w:val="22"/>
              </w:rPr>
            </w:pPr>
            <w:r>
              <w:rPr>
                <w:rFonts w:ascii="Century Gothic" w:hAnsi="Century Gothic"/>
                <w:sz w:val="22"/>
              </w:rPr>
              <w:t>FASE 2: GUNNING</w:t>
            </w:r>
          </w:p>
          <w:p w14:paraId="1D7F0695" w14:textId="77777777" w:rsidR="00BF4D6C" w:rsidRPr="00FC779A"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Verzending van de gunningsleidraad aan de kandidaten </w:t>
            </w:r>
          </w:p>
          <w:p w14:paraId="2D2C3DD9" w14:textId="77777777" w:rsidR="00BF4D6C" w:rsidRPr="00FC779A"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Ontvangen van de offertes </w:t>
            </w:r>
          </w:p>
          <w:p w14:paraId="154D7EC2" w14:textId="77777777" w:rsidR="00BF4D6C" w:rsidRPr="00FC779A"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Gunningsbeslissing </w:t>
            </w:r>
          </w:p>
          <w:p w14:paraId="5904928B" w14:textId="77777777" w:rsidR="00BF4D6C" w:rsidRPr="0096563B" w:rsidRDefault="00BF4D6C" w:rsidP="00A7350B">
            <w:pPr>
              <w:rPr>
                <w:rFonts w:ascii="Century Gothic" w:hAnsi="Century Gothic"/>
                <w:bCs w:val="0"/>
                <w:sz w:val="22"/>
                <w:szCs w:val="22"/>
              </w:rPr>
            </w:pPr>
            <w:r>
              <w:rPr>
                <w:rFonts w:ascii="Century Gothic" w:hAnsi="Century Gothic"/>
                <w:sz w:val="22"/>
              </w:rPr>
              <w:t>UITVOERING</w:t>
            </w:r>
          </w:p>
          <w:p w14:paraId="1F76D5EF" w14:textId="4D091E68" w:rsidR="00BF4D6C" w:rsidRPr="006C2AD6"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Ontwerp en studies door opdrachtnemer </w:t>
            </w:r>
            <w:r w:rsidR="00AD6ECE">
              <w:rPr>
                <w:rFonts w:ascii="Century Gothic" w:hAnsi="Century Gothic"/>
                <w:sz w:val="22"/>
              </w:rPr>
              <w:t>klaar</w:t>
            </w:r>
          </w:p>
          <w:p w14:paraId="2CF9F9D5" w14:textId="77777777" w:rsidR="00BF4D6C" w:rsidRPr="006C2AD6"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Omgevingsvergunning door opdrachtnemer, parallel met studies </w:t>
            </w:r>
          </w:p>
          <w:p w14:paraId="0CF22936" w14:textId="77777777" w:rsidR="00BF4D6C" w:rsidRPr="00B56791"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Aanvang van de werf tot voorlopige oplevering </w:t>
            </w:r>
          </w:p>
          <w:p w14:paraId="7468C2C5" w14:textId="77777777" w:rsidR="00B56791" w:rsidRPr="006C2AD6" w:rsidRDefault="00B56791" w:rsidP="00B56791">
            <w:pPr>
              <w:pStyle w:val="Paragraphedeliste"/>
              <w:ind w:left="720"/>
              <w:rPr>
                <w:rFonts w:ascii="Century Gothic" w:hAnsi="Century Gothic"/>
                <w:bCs w:val="0"/>
                <w:sz w:val="22"/>
                <w:szCs w:val="22"/>
              </w:rPr>
            </w:pPr>
          </w:p>
          <w:p w14:paraId="4123C55F" w14:textId="77777777" w:rsidR="00BF4D6C" w:rsidRPr="006C2AD6"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Inrichting, verhuis en terbeschikkingstelling van het centrum </w:t>
            </w:r>
          </w:p>
          <w:p w14:paraId="1457B5AA" w14:textId="77777777" w:rsidR="00BF4D6C" w:rsidRPr="006C2AD6" w:rsidRDefault="00BF4D6C" w:rsidP="00A7350B">
            <w:pPr>
              <w:outlineLvl w:val="0"/>
              <w:rPr>
                <w:rFonts w:ascii="Century Gothic" w:hAnsi="Century Gothic"/>
                <w:bCs w:val="0"/>
                <w:sz w:val="22"/>
                <w:szCs w:val="22"/>
                <w:lang w:eastAsia="fr-FR"/>
              </w:rPr>
            </w:pPr>
          </w:p>
        </w:tc>
        <w:tc>
          <w:tcPr>
            <w:tcW w:w="1984" w:type="dxa"/>
            <w:tcBorders>
              <w:left w:val="nil"/>
              <w:bottom w:val="nil"/>
              <w:right w:val="nil"/>
            </w:tcBorders>
          </w:tcPr>
          <w:p w14:paraId="03E100AB" w14:textId="77777777" w:rsidR="00BF4D6C" w:rsidRPr="006C2AD6" w:rsidRDefault="00BF4D6C" w:rsidP="00A7350B">
            <w:pPr>
              <w:outlineLvl w:val="0"/>
              <w:rPr>
                <w:rFonts w:ascii="Century Gothic" w:hAnsi="Century Gothic"/>
                <w:bCs w:val="0"/>
                <w:sz w:val="22"/>
                <w:szCs w:val="22"/>
                <w:lang w:eastAsia="fr-FR"/>
              </w:rPr>
            </w:pPr>
          </w:p>
          <w:p w14:paraId="5E98DD9C" w14:textId="3A304E93" w:rsidR="00BF4D6C" w:rsidRPr="00174081" w:rsidRDefault="00DC3276" w:rsidP="00A7350B">
            <w:pPr>
              <w:outlineLvl w:val="0"/>
              <w:rPr>
                <w:rFonts w:ascii="Century Gothic" w:hAnsi="Century Gothic"/>
                <w:bCs w:val="0"/>
                <w:sz w:val="22"/>
                <w:szCs w:val="22"/>
                <w:lang w:eastAsia="fr-FR"/>
              </w:rPr>
            </w:pPr>
            <w:r w:rsidRPr="00174081">
              <w:rPr>
                <w:rFonts w:ascii="Century Gothic" w:hAnsi="Century Gothic"/>
                <w:bCs w:val="0"/>
                <w:sz w:val="22"/>
                <w:szCs w:val="22"/>
                <w:lang w:eastAsia="fr-FR"/>
              </w:rPr>
              <w:t>15/10/2024</w:t>
            </w:r>
          </w:p>
          <w:p w14:paraId="297A91F9" w14:textId="77777777" w:rsidR="00BF4D6C" w:rsidRPr="00174081" w:rsidRDefault="00BF4D6C" w:rsidP="00A7350B">
            <w:pPr>
              <w:outlineLvl w:val="0"/>
              <w:rPr>
                <w:rFonts w:ascii="Century Gothic" w:hAnsi="Century Gothic"/>
                <w:bCs w:val="0"/>
                <w:sz w:val="22"/>
                <w:szCs w:val="22"/>
                <w:lang w:eastAsia="fr-FR"/>
              </w:rPr>
            </w:pPr>
          </w:p>
          <w:p w14:paraId="5E3ED14D" w14:textId="77777777" w:rsidR="00BF4D6C" w:rsidRPr="00174081" w:rsidRDefault="00BF4D6C" w:rsidP="00A7350B">
            <w:pPr>
              <w:outlineLvl w:val="0"/>
              <w:rPr>
                <w:rFonts w:ascii="Century Gothic" w:hAnsi="Century Gothic"/>
                <w:bCs w:val="0"/>
                <w:sz w:val="22"/>
                <w:szCs w:val="22"/>
                <w:lang w:eastAsia="fr-FR"/>
              </w:rPr>
            </w:pPr>
          </w:p>
          <w:p w14:paraId="2AF05AA1" w14:textId="5A185CFA" w:rsidR="00BF4D6C" w:rsidRPr="0010340B" w:rsidRDefault="00AD6ECE" w:rsidP="00A7350B">
            <w:pPr>
              <w:outlineLvl w:val="0"/>
              <w:rPr>
                <w:rFonts w:ascii="Century Gothic" w:hAnsi="Century Gothic"/>
                <w:bCs w:val="0"/>
                <w:sz w:val="22"/>
                <w:szCs w:val="22"/>
              </w:rPr>
            </w:pPr>
            <w:r>
              <w:rPr>
                <w:rFonts w:ascii="Century Gothic" w:hAnsi="Century Gothic"/>
                <w:sz w:val="22"/>
                <w:szCs w:val="22"/>
              </w:rPr>
              <w:t>01/12/2024</w:t>
            </w:r>
          </w:p>
          <w:p w14:paraId="61D19C4A" w14:textId="55478F44" w:rsidR="00BF4D6C" w:rsidRPr="0010340B" w:rsidRDefault="00AD6ECE" w:rsidP="00A7350B">
            <w:pPr>
              <w:outlineLvl w:val="0"/>
              <w:rPr>
                <w:rFonts w:ascii="Century Gothic" w:hAnsi="Century Gothic"/>
                <w:bCs w:val="0"/>
                <w:sz w:val="22"/>
                <w:szCs w:val="22"/>
              </w:rPr>
            </w:pPr>
            <w:r>
              <w:rPr>
                <w:rFonts w:ascii="Century Gothic" w:hAnsi="Century Gothic"/>
                <w:sz w:val="22"/>
                <w:szCs w:val="22"/>
              </w:rPr>
              <w:t>Februari 2025</w:t>
            </w:r>
          </w:p>
          <w:p w14:paraId="4165BFDD" w14:textId="77777777" w:rsidR="00BF4D6C" w:rsidRPr="00174081" w:rsidRDefault="00BF4D6C" w:rsidP="00A7350B">
            <w:pPr>
              <w:outlineLvl w:val="0"/>
              <w:rPr>
                <w:rFonts w:ascii="Century Gothic" w:hAnsi="Century Gothic"/>
                <w:bCs w:val="0"/>
                <w:sz w:val="22"/>
                <w:szCs w:val="22"/>
                <w:lang w:eastAsia="fr-FR"/>
              </w:rPr>
            </w:pPr>
          </w:p>
          <w:p w14:paraId="777E5A39" w14:textId="03A0553A" w:rsidR="00BF4D6C" w:rsidRDefault="00AD6ECE" w:rsidP="00A7350B">
            <w:pPr>
              <w:outlineLvl w:val="0"/>
              <w:rPr>
                <w:rFonts w:ascii="Century Gothic" w:hAnsi="Century Gothic"/>
                <w:sz w:val="22"/>
              </w:rPr>
            </w:pPr>
            <w:r>
              <w:rPr>
                <w:rFonts w:ascii="Century Gothic" w:hAnsi="Century Gothic"/>
                <w:sz w:val="22"/>
              </w:rPr>
              <w:t>Maart 2025</w:t>
            </w:r>
          </w:p>
          <w:p w14:paraId="45582DD9" w14:textId="77777777" w:rsidR="00BF4D6C" w:rsidRPr="0010340B" w:rsidRDefault="00BF4D6C" w:rsidP="00A7350B">
            <w:pPr>
              <w:outlineLvl w:val="0"/>
              <w:rPr>
                <w:rFonts w:ascii="Century Gothic" w:hAnsi="Century Gothic"/>
                <w:bCs w:val="0"/>
                <w:sz w:val="22"/>
                <w:szCs w:val="22"/>
              </w:rPr>
            </w:pPr>
          </w:p>
          <w:p w14:paraId="62E3C275" w14:textId="58D0CF20" w:rsidR="00BF4D6C" w:rsidRPr="0010340B" w:rsidRDefault="00AD6ECE" w:rsidP="00A7350B">
            <w:pPr>
              <w:outlineLvl w:val="0"/>
              <w:rPr>
                <w:rFonts w:ascii="Century Gothic" w:hAnsi="Century Gothic"/>
                <w:bCs w:val="0"/>
                <w:sz w:val="22"/>
                <w:szCs w:val="22"/>
              </w:rPr>
            </w:pPr>
            <w:r>
              <w:rPr>
                <w:rFonts w:ascii="Century Gothic" w:hAnsi="Century Gothic"/>
                <w:sz w:val="22"/>
                <w:szCs w:val="22"/>
              </w:rPr>
              <w:t>Juli 2025</w:t>
            </w:r>
          </w:p>
          <w:p w14:paraId="56A80088" w14:textId="442BFD4F" w:rsidR="00BF4D6C" w:rsidRPr="0010340B" w:rsidRDefault="00AD6ECE" w:rsidP="00A7350B">
            <w:pPr>
              <w:outlineLvl w:val="0"/>
              <w:rPr>
                <w:rFonts w:ascii="Century Gothic" w:hAnsi="Century Gothic"/>
                <w:bCs w:val="0"/>
                <w:sz w:val="22"/>
                <w:szCs w:val="22"/>
              </w:rPr>
            </w:pPr>
            <w:r>
              <w:rPr>
                <w:rFonts w:ascii="Century Gothic" w:hAnsi="Century Gothic"/>
                <w:sz w:val="22"/>
                <w:szCs w:val="22"/>
              </w:rPr>
              <w:t>Februari 2026</w:t>
            </w:r>
          </w:p>
          <w:p w14:paraId="06294F2E" w14:textId="77777777" w:rsidR="00BF4D6C" w:rsidRPr="00174081" w:rsidRDefault="00BF4D6C" w:rsidP="00A7350B">
            <w:pPr>
              <w:outlineLvl w:val="0"/>
              <w:rPr>
                <w:rFonts w:ascii="Century Gothic" w:hAnsi="Century Gothic"/>
                <w:bCs w:val="0"/>
                <w:sz w:val="22"/>
                <w:szCs w:val="22"/>
                <w:lang w:eastAsia="fr-FR"/>
              </w:rPr>
            </w:pPr>
          </w:p>
          <w:p w14:paraId="79CF4F28" w14:textId="3FB7968C" w:rsidR="00BF4D6C" w:rsidRDefault="00AD6ECE" w:rsidP="00A7350B">
            <w:pPr>
              <w:outlineLvl w:val="0"/>
              <w:rPr>
                <w:rFonts w:ascii="Century Gothic" w:hAnsi="Century Gothic"/>
                <w:bCs w:val="0"/>
                <w:sz w:val="22"/>
                <w:szCs w:val="22"/>
              </w:rPr>
            </w:pPr>
            <w:r>
              <w:rPr>
                <w:rFonts w:ascii="Century Gothic" w:hAnsi="Century Gothic"/>
                <w:sz w:val="22"/>
              </w:rPr>
              <w:t>Januari 2027</w:t>
            </w:r>
          </w:p>
          <w:p w14:paraId="211C9B42"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w:t>
            </w:r>
          </w:p>
          <w:p w14:paraId="617CF1D7" w14:textId="77777777" w:rsidR="00BF4D6C" w:rsidRDefault="00BF4D6C" w:rsidP="00A7350B">
            <w:pPr>
              <w:outlineLvl w:val="0"/>
              <w:rPr>
                <w:rFonts w:ascii="Century Gothic" w:hAnsi="Century Gothic"/>
                <w:bCs w:val="0"/>
                <w:sz w:val="22"/>
                <w:szCs w:val="22"/>
                <w:lang w:val="fr-BE" w:eastAsia="fr-FR"/>
              </w:rPr>
            </w:pPr>
          </w:p>
          <w:p w14:paraId="15D54646" w14:textId="77777777" w:rsidR="00B56791" w:rsidRDefault="00B56791" w:rsidP="00A7350B">
            <w:pPr>
              <w:outlineLvl w:val="0"/>
              <w:rPr>
                <w:rFonts w:ascii="Century Gothic" w:hAnsi="Century Gothic"/>
                <w:sz w:val="22"/>
                <w:szCs w:val="22"/>
              </w:rPr>
            </w:pPr>
            <w:r w:rsidRPr="00B56791">
              <w:rPr>
                <w:rFonts w:ascii="Century Gothic" w:hAnsi="Century Gothic"/>
                <w:sz w:val="22"/>
                <w:szCs w:val="22"/>
              </w:rPr>
              <w:t xml:space="preserve">Februari 2027 tot Augustus </w:t>
            </w:r>
            <w:r>
              <w:rPr>
                <w:rFonts w:ascii="Century Gothic" w:hAnsi="Century Gothic"/>
                <w:sz w:val="22"/>
                <w:szCs w:val="22"/>
              </w:rPr>
              <w:t>2028</w:t>
            </w:r>
          </w:p>
          <w:p w14:paraId="45640155" w14:textId="701CC38C" w:rsidR="00BF4D6C" w:rsidRPr="0010340B" w:rsidRDefault="00AD6ECE" w:rsidP="00A7350B">
            <w:pPr>
              <w:outlineLvl w:val="0"/>
              <w:rPr>
                <w:rFonts w:ascii="Century Gothic" w:hAnsi="Century Gothic"/>
                <w:bCs w:val="0"/>
                <w:sz w:val="22"/>
                <w:szCs w:val="22"/>
              </w:rPr>
            </w:pPr>
            <w:r>
              <w:rPr>
                <w:rFonts w:ascii="Century Gothic" w:hAnsi="Century Gothic"/>
                <w:sz w:val="22"/>
                <w:szCs w:val="22"/>
              </w:rPr>
              <w:t>Oktober 2028</w:t>
            </w:r>
          </w:p>
        </w:tc>
      </w:tr>
    </w:tbl>
    <w:p w14:paraId="439B8D4F" w14:textId="77777777" w:rsidR="00BF4D6C" w:rsidRDefault="00BF4D6C" w:rsidP="00BF4D6C">
      <w:pPr>
        <w:spacing w:before="60" w:after="60"/>
        <w:rPr>
          <w:rFonts w:ascii="Century Gothic" w:hAnsi="Century Gothic"/>
          <w:bCs w:val="0"/>
          <w:sz w:val="22"/>
          <w:szCs w:val="22"/>
          <w:lang w:val="fr-FR" w:eastAsia="fr-FR"/>
        </w:rPr>
      </w:pPr>
    </w:p>
    <w:p w14:paraId="614A4BA1" w14:textId="77777777" w:rsidR="001457B2" w:rsidRDefault="001457B2" w:rsidP="00BF4D6C">
      <w:pPr>
        <w:spacing w:before="60" w:after="60"/>
        <w:rPr>
          <w:rFonts w:ascii="Century Gothic" w:hAnsi="Century Gothic"/>
          <w:bCs w:val="0"/>
          <w:sz w:val="22"/>
          <w:szCs w:val="22"/>
          <w:lang w:val="fr-FR" w:eastAsia="fr-FR"/>
        </w:rPr>
      </w:pPr>
    </w:p>
    <w:p w14:paraId="4188E498" w14:textId="3914252C" w:rsidR="00BF4D6C" w:rsidRPr="00BF4D6C" w:rsidRDefault="00BF4D6C" w:rsidP="00BF4D6C">
      <w:pPr>
        <w:pStyle w:val="Paragraphedeliste"/>
        <w:keepNext/>
        <w:numPr>
          <w:ilvl w:val="0"/>
          <w:numId w:val="20"/>
        </w:numPr>
        <w:spacing w:before="60" w:after="60"/>
        <w:rPr>
          <w:rFonts w:ascii="Century Gothic" w:hAnsi="Century Gothic"/>
          <w:bCs w:val="0"/>
          <w:sz w:val="22"/>
          <w:szCs w:val="22"/>
        </w:rPr>
      </w:pPr>
      <w:r w:rsidRPr="00BF4D6C">
        <w:rPr>
          <w:rFonts w:ascii="Century Gothic" w:hAnsi="Century Gothic"/>
          <w:sz w:val="22"/>
        </w:rPr>
        <w:t>Zandvliet</w:t>
      </w:r>
    </w:p>
    <w:p w14:paraId="3BB66D57" w14:textId="77777777" w:rsidR="00BF4D6C" w:rsidRDefault="00BF4D6C" w:rsidP="00BF4D6C">
      <w:pPr>
        <w:keepNext/>
        <w:spacing w:before="60" w:after="60"/>
        <w:rPr>
          <w:rFonts w:ascii="Century Gothic" w:hAnsi="Century Gothic"/>
          <w:bCs w:val="0"/>
          <w:sz w:val="22"/>
          <w:szCs w:val="22"/>
          <w:lang w:val="fr-FR" w:eastAsia="fr-FR"/>
        </w:rPr>
      </w:pPr>
    </w:p>
    <w:tbl>
      <w:tblPr>
        <w:tblStyle w:val="Grilledutableau"/>
        <w:tblW w:w="0" w:type="auto"/>
        <w:tblInd w:w="421" w:type="dxa"/>
        <w:tblLook w:val="04A0" w:firstRow="1" w:lastRow="0" w:firstColumn="1" w:lastColumn="0" w:noHBand="0" w:noVBand="1"/>
      </w:tblPr>
      <w:tblGrid>
        <w:gridCol w:w="6657"/>
        <w:gridCol w:w="1984"/>
      </w:tblGrid>
      <w:tr w:rsidR="00BF4D6C" w:rsidRPr="008544A6" w14:paraId="67D9F802" w14:textId="77777777" w:rsidTr="00A7350B">
        <w:tc>
          <w:tcPr>
            <w:tcW w:w="6657" w:type="dxa"/>
            <w:tcBorders>
              <w:bottom w:val="single" w:sz="4" w:space="0" w:color="auto"/>
            </w:tcBorders>
          </w:tcPr>
          <w:p w14:paraId="608D7F71"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t>STAPPEN DBM</w:t>
            </w:r>
          </w:p>
        </w:tc>
        <w:tc>
          <w:tcPr>
            <w:tcW w:w="1984" w:type="dxa"/>
            <w:tcBorders>
              <w:bottom w:val="single" w:sz="4" w:space="0" w:color="auto"/>
            </w:tcBorders>
          </w:tcPr>
          <w:p w14:paraId="2F5EEDEA"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t>MAANDEN</w:t>
            </w:r>
          </w:p>
        </w:tc>
      </w:tr>
      <w:tr w:rsidR="00BF4D6C" w:rsidRPr="008544A6" w14:paraId="70B5839F" w14:textId="77777777" w:rsidTr="00A7350B">
        <w:tc>
          <w:tcPr>
            <w:tcW w:w="6657" w:type="dxa"/>
            <w:tcBorders>
              <w:top w:val="single" w:sz="4" w:space="0" w:color="auto"/>
              <w:left w:val="nil"/>
              <w:bottom w:val="single" w:sz="4" w:space="0" w:color="auto"/>
              <w:right w:val="nil"/>
            </w:tcBorders>
          </w:tcPr>
          <w:p w14:paraId="300C41F0" w14:textId="77777777" w:rsidR="00BF4D6C" w:rsidRPr="0010340B" w:rsidRDefault="00BF4D6C" w:rsidP="00A7350B">
            <w:pPr>
              <w:outlineLvl w:val="0"/>
              <w:rPr>
                <w:rFonts w:ascii="Century Gothic" w:hAnsi="Century Gothic"/>
                <w:bCs w:val="0"/>
                <w:sz w:val="22"/>
                <w:szCs w:val="22"/>
                <w:lang w:val="fr-BE" w:eastAsia="fr-FR"/>
              </w:rPr>
            </w:pPr>
          </w:p>
          <w:p w14:paraId="614A6C87" w14:textId="77777777" w:rsidR="00BF4D6C" w:rsidRPr="00525E7A" w:rsidRDefault="00BF4D6C" w:rsidP="00A7350B">
            <w:pPr>
              <w:pStyle w:val="Paragraphedeliste"/>
              <w:numPr>
                <w:ilvl w:val="0"/>
                <w:numId w:val="22"/>
              </w:numPr>
              <w:rPr>
                <w:rFonts w:ascii="Century Gothic" w:hAnsi="Century Gothic"/>
                <w:bCs w:val="0"/>
                <w:sz w:val="22"/>
                <w:szCs w:val="22"/>
              </w:rPr>
            </w:pPr>
            <w:r>
              <w:rPr>
                <w:rFonts w:ascii="Century Gothic" w:hAnsi="Century Gothic"/>
                <w:sz w:val="22"/>
              </w:rPr>
              <w:t xml:space="preserve">Opmaak prestatiebestek voor aanstellen consortium (DBM) en akkoord </w:t>
            </w:r>
            <w:proofErr w:type="spellStart"/>
            <w:r>
              <w:rPr>
                <w:rFonts w:ascii="Century Gothic" w:hAnsi="Century Gothic"/>
                <w:sz w:val="22"/>
              </w:rPr>
              <w:t>MiRa</w:t>
            </w:r>
            <w:proofErr w:type="spellEnd"/>
            <w:r>
              <w:rPr>
                <w:rFonts w:ascii="Century Gothic" w:hAnsi="Century Gothic"/>
                <w:sz w:val="22"/>
              </w:rPr>
              <w:t xml:space="preserve"> </w:t>
            </w:r>
          </w:p>
          <w:p w14:paraId="7F3256CC" w14:textId="77777777" w:rsidR="00BF4D6C" w:rsidRPr="00525E7A" w:rsidRDefault="00BF4D6C" w:rsidP="00A7350B">
            <w:pPr>
              <w:pStyle w:val="Paragraphedeliste"/>
              <w:numPr>
                <w:ilvl w:val="0"/>
                <w:numId w:val="22"/>
              </w:numPr>
              <w:rPr>
                <w:rFonts w:ascii="Century Gothic" w:hAnsi="Century Gothic"/>
                <w:bCs w:val="0"/>
                <w:sz w:val="22"/>
                <w:szCs w:val="22"/>
              </w:rPr>
            </w:pPr>
            <w:r>
              <w:rPr>
                <w:rFonts w:ascii="Century Gothic" w:hAnsi="Century Gothic"/>
                <w:sz w:val="22"/>
              </w:rPr>
              <w:t xml:space="preserve">Publicatie van de vooraankondiging, direct na de </w:t>
            </w:r>
            <w:proofErr w:type="spellStart"/>
            <w:r>
              <w:rPr>
                <w:rFonts w:ascii="Century Gothic" w:hAnsi="Century Gothic"/>
                <w:sz w:val="22"/>
              </w:rPr>
              <w:t>MiRa</w:t>
            </w:r>
            <w:proofErr w:type="spellEnd"/>
          </w:p>
          <w:p w14:paraId="4938D58E" w14:textId="77777777" w:rsidR="00BF4D6C" w:rsidRPr="00525E7A" w:rsidRDefault="00BF4D6C" w:rsidP="00A7350B">
            <w:pPr>
              <w:pStyle w:val="Paragraphedeliste"/>
              <w:numPr>
                <w:ilvl w:val="0"/>
                <w:numId w:val="22"/>
              </w:numPr>
              <w:rPr>
                <w:rFonts w:ascii="Century Gothic" w:hAnsi="Century Gothic"/>
                <w:bCs w:val="0"/>
                <w:sz w:val="22"/>
                <w:szCs w:val="22"/>
              </w:rPr>
            </w:pPr>
            <w:r>
              <w:rPr>
                <w:rFonts w:ascii="Century Gothic" w:hAnsi="Century Gothic"/>
                <w:sz w:val="22"/>
              </w:rPr>
              <w:t xml:space="preserve">Bekendmaking van de aankondiging van de opdracht en de opdrachtdocumenten </w:t>
            </w:r>
          </w:p>
          <w:p w14:paraId="246595C2" w14:textId="77777777" w:rsidR="00BF4D6C" w:rsidRPr="0096563B" w:rsidRDefault="00BF4D6C" w:rsidP="00A7350B">
            <w:pPr>
              <w:rPr>
                <w:rFonts w:ascii="Century Gothic" w:hAnsi="Century Gothic"/>
                <w:bCs w:val="0"/>
                <w:sz w:val="22"/>
                <w:szCs w:val="22"/>
              </w:rPr>
            </w:pPr>
            <w:r>
              <w:rPr>
                <w:rFonts w:ascii="Century Gothic" w:hAnsi="Century Gothic"/>
                <w:sz w:val="22"/>
              </w:rPr>
              <w:t>FASE 1: SELECTIE</w:t>
            </w:r>
          </w:p>
          <w:p w14:paraId="682EFFE7" w14:textId="77777777" w:rsidR="00BF4D6C" w:rsidRPr="003D321E" w:rsidRDefault="00BF4D6C" w:rsidP="00A7350B">
            <w:pPr>
              <w:pStyle w:val="Paragraphedeliste"/>
              <w:numPr>
                <w:ilvl w:val="0"/>
                <w:numId w:val="23"/>
              </w:numPr>
              <w:rPr>
                <w:rFonts w:ascii="Century Gothic" w:hAnsi="Century Gothic"/>
                <w:bCs w:val="0"/>
                <w:sz w:val="22"/>
                <w:szCs w:val="22"/>
              </w:rPr>
            </w:pPr>
            <w:r>
              <w:rPr>
                <w:rFonts w:ascii="Century Gothic" w:hAnsi="Century Gothic"/>
                <w:sz w:val="22"/>
              </w:rPr>
              <w:t>Ontvangst van de deelnemingsaanvragen</w:t>
            </w:r>
          </w:p>
          <w:p w14:paraId="6E1C253F" w14:textId="77777777" w:rsidR="00BF4D6C" w:rsidRPr="003D321E" w:rsidRDefault="00BF4D6C" w:rsidP="00A7350B">
            <w:pPr>
              <w:pStyle w:val="Paragraphedeliste"/>
              <w:numPr>
                <w:ilvl w:val="0"/>
                <w:numId w:val="23"/>
              </w:numPr>
              <w:rPr>
                <w:rFonts w:ascii="Century Gothic" w:hAnsi="Century Gothic"/>
                <w:bCs w:val="0"/>
                <w:sz w:val="22"/>
                <w:szCs w:val="22"/>
              </w:rPr>
            </w:pPr>
            <w:r>
              <w:rPr>
                <w:rFonts w:ascii="Century Gothic" w:hAnsi="Century Gothic"/>
                <w:sz w:val="22"/>
              </w:rPr>
              <w:t xml:space="preserve">Selectiebeslissing </w:t>
            </w:r>
          </w:p>
          <w:p w14:paraId="48CDC40B" w14:textId="77777777" w:rsidR="00BF4D6C" w:rsidRPr="003D321E" w:rsidRDefault="00BF4D6C" w:rsidP="00A7350B">
            <w:pPr>
              <w:rPr>
                <w:rFonts w:ascii="Century Gothic" w:hAnsi="Century Gothic"/>
                <w:bCs w:val="0"/>
                <w:sz w:val="22"/>
                <w:szCs w:val="22"/>
              </w:rPr>
            </w:pPr>
            <w:r>
              <w:rPr>
                <w:rFonts w:ascii="Century Gothic" w:hAnsi="Century Gothic"/>
                <w:sz w:val="22"/>
              </w:rPr>
              <w:t>FASE 2: GUNNING</w:t>
            </w:r>
          </w:p>
          <w:p w14:paraId="18E6B20A" w14:textId="77777777" w:rsidR="00BF4D6C" w:rsidRPr="003D321E"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Verzending van de gunningsleidraad aan de kandidaten </w:t>
            </w:r>
          </w:p>
          <w:p w14:paraId="6548ED84" w14:textId="77777777" w:rsidR="00BF4D6C" w:rsidRPr="003D321E"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Ontvangen van de offertes </w:t>
            </w:r>
          </w:p>
          <w:p w14:paraId="39CCD086" w14:textId="77777777" w:rsidR="00BF4D6C" w:rsidRPr="003D321E" w:rsidRDefault="00BF4D6C" w:rsidP="00A7350B">
            <w:pPr>
              <w:pStyle w:val="Paragraphedeliste"/>
              <w:numPr>
                <w:ilvl w:val="0"/>
                <w:numId w:val="24"/>
              </w:numPr>
              <w:rPr>
                <w:rFonts w:ascii="Century Gothic" w:hAnsi="Century Gothic"/>
                <w:bCs w:val="0"/>
                <w:sz w:val="22"/>
                <w:szCs w:val="22"/>
              </w:rPr>
            </w:pPr>
            <w:r>
              <w:rPr>
                <w:rFonts w:ascii="Century Gothic" w:hAnsi="Century Gothic"/>
                <w:sz w:val="22"/>
              </w:rPr>
              <w:t xml:space="preserve">Gunningsbeslissing </w:t>
            </w:r>
          </w:p>
          <w:p w14:paraId="016869EB" w14:textId="77777777" w:rsidR="00BF4D6C" w:rsidRPr="003D321E" w:rsidRDefault="00BF4D6C" w:rsidP="00A7350B">
            <w:pPr>
              <w:rPr>
                <w:rFonts w:ascii="Century Gothic" w:hAnsi="Century Gothic"/>
                <w:bCs w:val="0"/>
                <w:sz w:val="22"/>
                <w:szCs w:val="22"/>
              </w:rPr>
            </w:pPr>
            <w:r>
              <w:rPr>
                <w:rFonts w:ascii="Century Gothic" w:hAnsi="Century Gothic"/>
                <w:sz w:val="22"/>
              </w:rPr>
              <w:lastRenderedPageBreak/>
              <w:t>UITVOERING</w:t>
            </w:r>
          </w:p>
          <w:p w14:paraId="1DB4098E" w14:textId="77777777" w:rsidR="00BF4D6C" w:rsidRPr="00525E7A"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Ontwerp en studies door opdrachtnemer </w:t>
            </w:r>
          </w:p>
          <w:p w14:paraId="1EDF545F" w14:textId="77777777" w:rsidR="00BF4D6C" w:rsidRPr="00525E7A"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Omgevingsvergunning door opdrachtnemer, parallel met studies </w:t>
            </w:r>
          </w:p>
          <w:p w14:paraId="78B47FEF" w14:textId="77777777" w:rsidR="00BF4D6C" w:rsidRPr="00525E7A"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Aanvang van de werf tot voorlopige oplevering </w:t>
            </w:r>
          </w:p>
          <w:p w14:paraId="3F9CFDF4" w14:textId="77777777" w:rsidR="00BF4D6C" w:rsidRPr="00525E7A" w:rsidRDefault="00BF4D6C" w:rsidP="00A7350B">
            <w:pPr>
              <w:pStyle w:val="Paragraphedeliste"/>
              <w:numPr>
                <w:ilvl w:val="0"/>
                <w:numId w:val="25"/>
              </w:numPr>
              <w:rPr>
                <w:rFonts w:ascii="Century Gothic" w:hAnsi="Century Gothic"/>
                <w:bCs w:val="0"/>
                <w:sz w:val="22"/>
                <w:szCs w:val="22"/>
              </w:rPr>
            </w:pPr>
            <w:r>
              <w:rPr>
                <w:rFonts w:ascii="Century Gothic" w:hAnsi="Century Gothic"/>
                <w:sz w:val="22"/>
              </w:rPr>
              <w:t xml:space="preserve">Inrichting, verhuis en terbeschikkingstelling van het centrum </w:t>
            </w:r>
          </w:p>
          <w:p w14:paraId="04C7611F" w14:textId="77777777" w:rsidR="00BF4D6C" w:rsidRPr="00462E04" w:rsidRDefault="00BF4D6C" w:rsidP="00A7350B">
            <w:pPr>
              <w:outlineLvl w:val="0"/>
              <w:rPr>
                <w:rFonts w:ascii="Century Gothic" w:hAnsi="Century Gothic"/>
                <w:bCs w:val="0"/>
                <w:sz w:val="22"/>
                <w:szCs w:val="22"/>
                <w:lang w:eastAsia="fr-FR"/>
              </w:rPr>
            </w:pPr>
          </w:p>
        </w:tc>
        <w:tc>
          <w:tcPr>
            <w:tcW w:w="1984" w:type="dxa"/>
            <w:tcBorders>
              <w:top w:val="single" w:sz="4" w:space="0" w:color="auto"/>
              <w:left w:val="nil"/>
              <w:bottom w:val="single" w:sz="4" w:space="0" w:color="auto"/>
              <w:right w:val="nil"/>
            </w:tcBorders>
          </w:tcPr>
          <w:p w14:paraId="6FE58FD1" w14:textId="77777777" w:rsidR="00BF4D6C" w:rsidRPr="00462E04" w:rsidRDefault="00BF4D6C" w:rsidP="00A7350B">
            <w:pPr>
              <w:outlineLvl w:val="0"/>
              <w:rPr>
                <w:rFonts w:ascii="Century Gothic" w:hAnsi="Century Gothic"/>
                <w:bCs w:val="0"/>
                <w:sz w:val="22"/>
                <w:szCs w:val="22"/>
                <w:lang w:eastAsia="fr-FR"/>
              </w:rPr>
            </w:pPr>
          </w:p>
          <w:p w14:paraId="54CB2F8C"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6</w:t>
            </w:r>
          </w:p>
          <w:p w14:paraId="11EBF9FC" w14:textId="77777777" w:rsidR="00BF4D6C" w:rsidRDefault="00BF4D6C" w:rsidP="00A7350B">
            <w:pPr>
              <w:outlineLvl w:val="0"/>
              <w:rPr>
                <w:rFonts w:ascii="Century Gothic" w:hAnsi="Century Gothic"/>
                <w:bCs w:val="0"/>
                <w:sz w:val="22"/>
                <w:szCs w:val="22"/>
                <w:lang w:val="fr-BE" w:eastAsia="fr-FR"/>
              </w:rPr>
            </w:pPr>
          </w:p>
          <w:p w14:paraId="24E1F025" w14:textId="77777777" w:rsidR="00BF4D6C" w:rsidRPr="0010340B" w:rsidRDefault="00BF4D6C" w:rsidP="00A7350B">
            <w:pPr>
              <w:outlineLvl w:val="0"/>
              <w:rPr>
                <w:rFonts w:ascii="Century Gothic" w:hAnsi="Century Gothic"/>
                <w:bCs w:val="0"/>
                <w:sz w:val="22"/>
                <w:szCs w:val="22"/>
                <w:lang w:val="fr-BE" w:eastAsia="fr-FR"/>
              </w:rPr>
            </w:pPr>
          </w:p>
          <w:p w14:paraId="0AC68CBE"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1</w:t>
            </w:r>
          </w:p>
          <w:p w14:paraId="7E120B91" w14:textId="77777777" w:rsidR="00BF4D6C" w:rsidRPr="0010340B" w:rsidRDefault="00BF4D6C" w:rsidP="00A7350B">
            <w:pPr>
              <w:outlineLvl w:val="0"/>
              <w:rPr>
                <w:rFonts w:ascii="Century Gothic" w:hAnsi="Century Gothic"/>
                <w:bCs w:val="0"/>
                <w:sz w:val="22"/>
                <w:szCs w:val="22"/>
                <w:lang w:val="fr-BE" w:eastAsia="fr-FR"/>
              </w:rPr>
            </w:pPr>
          </w:p>
          <w:p w14:paraId="1552C2DF" w14:textId="77777777" w:rsidR="00BF4D6C" w:rsidRDefault="00BF4D6C" w:rsidP="00A7350B">
            <w:pPr>
              <w:outlineLvl w:val="0"/>
              <w:rPr>
                <w:rFonts w:ascii="Century Gothic" w:hAnsi="Century Gothic"/>
                <w:bCs w:val="0"/>
                <w:sz w:val="22"/>
                <w:szCs w:val="22"/>
                <w:lang w:val="fr-BE" w:eastAsia="fr-FR"/>
              </w:rPr>
            </w:pPr>
          </w:p>
          <w:p w14:paraId="230AAEF8" w14:textId="77777777" w:rsidR="00BF4D6C" w:rsidRPr="0010340B" w:rsidRDefault="00BF4D6C" w:rsidP="00A7350B">
            <w:pPr>
              <w:outlineLvl w:val="0"/>
              <w:rPr>
                <w:rFonts w:ascii="Century Gothic" w:hAnsi="Century Gothic"/>
                <w:bCs w:val="0"/>
                <w:sz w:val="22"/>
                <w:szCs w:val="22"/>
                <w:lang w:val="fr-BE" w:eastAsia="fr-FR"/>
              </w:rPr>
            </w:pPr>
          </w:p>
          <w:p w14:paraId="6BE71E48"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2</w:t>
            </w:r>
          </w:p>
          <w:p w14:paraId="1C81A738"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4</w:t>
            </w:r>
          </w:p>
          <w:p w14:paraId="34F8DAF3" w14:textId="77777777" w:rsidR="00BF4D6C" w:rsidRPr="0010340B" w:rsidRDefault="00BF4D6C" w:rsidP="00A7350B">
            <w:pPr>
              <w:outlineLvl w:val="0"/>
              <w:rPr>
                <w:rFonts w:ascii="Century Gothic" w:hAnsi="Century Gothic"/>
                <w:bCs w:val="0"/>
                <w:sz w:val="22"/>
                <w:szCs w:val="22"/>
                <w:lang w:val="fr-BE" w:eastAsia="fr-FR"/>
              </w:rPr>
            </w:pPr>
          </w:p>
          <w:p w14:paraId="49F45A51"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1</w:t>
            </w:r>
          </w:p>
          <w:p w14:paraId="3E39BE8D" w14:textId="77777777" w:rsidR="00BF4D6C" w:rsidRDefault="00BF4D6C" w:rsidP="00A7350B">
            <w:pPr>
              <w:outlineLvl w:val="0"/>
              <w:rPr>
                <w:rFonts w:ascii="Century Gothic" w:hAnsi="Century Gothic"/>
                <w:sz w:val="22"/>
              </w:rPr>
            </w:pPr>
          </w:p>
          <w:p w14:paraId="484FFAFE"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4</w:t>
            </w:r>
          </w:p>
          <w:p w14:paraId="3F5CBEF6"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9</w:t>
            </w:r>
          </w:p>
          <w:p w14:paraId="6416B14A" w14:textId="77777777" w:rsidR="00BF4D6C" w:rsidRPr="0010340B" w:rsidRDefault="00BF4D6C" w:rsidP="00A7350B">
            <w:pPr>
              <w:outlineLvl w:val="0"/>
              <w:rPr>
                <w:rFonts w:ascii="Century Gothic" w:hAnsi="Century Gothic"/>
                <w:bCs w:val="0"/>
                <w:sz w:val="22"/>
                <w:szCs w:val="22"/>
                <w:lang w:val="fr-BE" w:eastAsia="fr-FR"/>
              </w:rPr>
            </w:pPr>
          </w:p>
          <w:p w14:paraId="559C607D" w14:textId="77777777" w:rsidR="00BF4D6C" w:rsidRDefault="00BF4D6C" w:rsidP="00A7350B">
            <w:pPr>
              <w:outlineLvl w:val="0"/>
              <w:rPr>
                <w:rFonts w:ascii="Century Gothic" w:hAnsi="Century Gothic"/>
                <w:bCs w:val="0"/>
                <w:sz w:val="22"/>
                <w:szCs w:val="22"/>
              </w:rPr>
            </w:pPr>
            <w:r>
              <w:rPr>
                <w:rFonts w:ascii="Century Gothic" w:hAnsi="Century Gothic"/>
                <w:sz w:val="22"/>
              </w:rPr>
              <w:t>11</w:t>
            </w:r>
          </w:p>
          <w:p w14:paraId="6B2E77DF"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w:t>
            </w:r>
          </w:p>
          <w:p w14:paraId="70B98565" w14:textId="77777777" w:rsidR="00BF4D6C" w:rsidRDefault="00BF4D6C" w:rsidP="00A7350B">
            <w:pPr>
              <w:outlineLvl w:val="0"/>
              <w:rPr>
                <w:rFonts w:ascii="Century Gothic" w:hAnsi="Century Gothic"/>
                <w:bCs w:val="0"/>
                <w:sz w:val="22"/>
                <w:szCs w:val="22"/>
                <w:lang w:val="fr-BE" w:eastAsia="fr-FR"/>
              </w:rPr>
            </w:pPr>
          </w:p>
          <w:p w14:paraId="183F5660" w14:textId="77777777" w:rsidR="00BF4D6C" w:rsidRDefault="00BF4D6C" w:rsidP="00A7350B">
            <w:pPr>
              <w:outlineLvl w:val="0"/>
              <w:rPr>
                <w:rFonts w:ascii="Century Gothic" w:hAnsi="Century Gothic"/>
                <w:bCs w:val="0"/>
                <w:sz w:val="22"/>
                <w:szCs w:val="22"/>
              </w:rPr>
            </w:pPr>
            <w:r>
              <w:rPr>
                <w:rFonts w:ascii="Century Gothic" w:hAnsi="Century Gothic"/>
                <w:sz w:val="22"/>
              </w:rPr>
              <w:t>18</w:t>
            </w:r>
          </w:p>
          <w:p w14:paraId="50E15CE4" w14:textId="77777777" w:rsidR="00BF4D6C" w:rsidRPr="0010340B" w:rsidRDefault="00BF4D6C" w:rsidP="00A7350B">
            <w:pPr>
              <w:outlineLvl w:val="0"/>
              <w:rPr>
                <w:rFonts w:ascii="Century Gothic" w:hAnsi="Century Gothic"/>
                <w:bCs w:val="0"/>
                <w:sz w:val="22"/>
                <w:szCs w:val="22"/>
              </w:rPr>
            </w:pPr>
            <w:r>
              <w:rPr>
                <w:rFonts w:ascii="Century Gothic" w:hAnsi="Century Gothic"/>
                <w:sz w:val="22"/>
              </w:rPr>
              <w:t>2</w:t>
            </w:r>
          </w:p>
        </w:tc>
      </w:tr>
      <w:tr w:rsidR="00BF4D6C" w:rsidRPr="008544A6" w14:paraId="6D1D2A2F" w14:textId="77777777" w:rsidTr="00A7350B">
        <w:tc>
          <w:tcPr>
            <w:tcW w:w="6657" w:type="dxa"/>
            <w:tcBorders>
              <w:top w:val="single" w:sz="4" w:space="0" w:color="auto"/>
            </w:tcBorders>
          </w:tcPr>
          <w:p w14:paraId="7E876112" w14:textId="77777777" w:rsidR="00BF4D6C" w:rsidRPr="0010340B" w:rsidRDefault="00BF4D6C" w:rsidP="00A7350B">
            <w:pPr>
              <w:outlineLvl w:val="0"/>
              <w:rPr>
                <w:rFonts w:ascii="Century Gothic" w:hAnsi="Century Gothic"/>
                <w:b/>
                <w:sz w:val="22"/>
                <w:szCs w:val="22"/>
              </w:rPr>
            </w:pPr>
            <w:r>
              <w:rPr>
                <w:rFonts w:ascii="Century Gothic" w:hAnsi="Century Gothic"/>
                <w:b/>
                <w:sz w:val="22"/>
              </w:rPr>
              <w:lastRenderedPageBreak/>
              <w:t>TOTALE DUUR</w:t>
            </w:r>
          </w:p>
        </w:tc>
        <w:tc>
          <w:tcPr>
            <w:tcW w:w="1984" w:type="dxa"/>
            <w:tcBorders>
              <w:top w:val="single" w:sz="4" w:space="0" w:color="auto"/>
            </w:tcBorders>
          </w:tcPr>
          <w:p w14:paraId="2AA3E88D" w14:textId="77777777" w:rsidR="00BF4D6C" w:rsidRPr="009F5B9C" w:rsidRDefault="00BF4D6C" w:rsidP="00A7350B">
            <w:pPr>
              <w:ind w:left="360"/>
              <w:outlineLvl w:val="0"/>
              <w:rPr>
                <w:rFonts w:ascii="Century Gothic" w:hAnsi="Century Gothic"/>
                <w:b/>
                <w:sz w:val="22"/>
                <w:szCs w:val="22"/>
              </w:rPr>
            </w:pPr>
            <w:r w:rsidRPr="009F5B9C">
              <w:rPr>
                <w:rFonts w:ascii="Century Gothic" w:hAnsi="Century Gothic"/>
                <w:b/>
                <w:sz w:val="22"/>
              </w:rPr>
              <w:t xml:space="preserve">58 maanden </w:t>
            </w:r>
          </w:p>
        </w:tc>
      </w:tr>
    </w:tbl>
    <w:p w14:paraId="12E8396C" w14:textId="77777777" w:rsidR="00BF4D6C" w:rsidRDefault="00BF4D6C" w:rsidP="00BF4D6C">
      <w:pPr>
        <w:pStyle w:val="En-tte"/>
        <w:tabs>
          <w:tab w:val="left" w:pos="720"/>
        </w:tabs>
        <w:spacing w:line="276" w:lineRule="auto"/>
        <w:ind w:left="360"/>
        <w:jc w:val="both"/>
        <w:rPr>
          <w:rFonts w:ascii="Century Gothic" w:hAnsi="Century Gothic"/>
          <w:color w:val="000000"/>
          <w:sz w:val="22"/>
        </w:rPr>
      </w:pPr>
    </w:p>
    <w:p w14:paraId="71EFB0E2" w14:textId="77777777" w:rsidR="00BF4D6C" w:rsidRPr="00271239" w:rsidRDefault="00BF4D6C" w:rsidP="00BF4D6C">
      <w:pPr>
        <w:pStyle w:val="Paragraphedeliste"/>
        <w:numPr>
          <w:ilvl w:val="0"/>
          <w:numId w:val="20"/>
        </w:numPr>
        <w:spacing w:after="60" w:line="276" w:lineRule="auto"/>
        <w:ind w:left="380"/>
        <w:jc w:val="both"/>
        <w:rPr>
          <w:rFonts w:ascii="Century Gothic" w:hAnsi="Century Gothic"/>
          <w:bCs w:val="0"/>
          <w:sz w:val="22"/>
          <w:szCs w:val="22"/>
        </w:rPr>
      </w:pPr>
      <w:r>
        <w:rPr>
          <w:rFonts w:ascii="Century Gothic" w:hAnsi="Century Gothic"/>
          <w:sz w:val="22"/>
        </w:rPr>
        <w:t>Steenokkerzeel</w:t>
      </w:r>
    </w:p>
    <w:p w14:paraId="1361C757" w14:textId="77777777" w:rsidR="00BF4D6C" w:rsidRDefault="00BF4D6C" w:rsidP="00BF4D6C">
      <w:pPr>
        <w:spacing w:after="60" w:line="276" w:lineRule="auto"/>
        <w:ind w:left="380"/>
        <w:jc w:val="both"/>
        <w:rPr>
          <w:rFonts w:ascii="Century Gothic" w:hAnsi="Century Gothic"/>
          <w:bCs w:val="0"/>
          <w:sz w:val="22"/>
          <w:szCs w:val="22"/>
          <w:lang w:val="fr-FR" w:eastAsia="fr-FR"/>
        </w:rPr>
      </w:pPr>
    </w:p>
    <w:p w14:paraId="29290430" w14:textId="77777777" w:rsidR="00BF4D6C" w:rsidRDefault="00BF4D6C" w:rsidP="00BF4D6C">
      <w:pPr>
        <w:spacing w:after="60" w:line="276" w:lineRule="auto"/>
        <w:ind w:left="380"/>
        <w:jc w:val="both"/>
        <w:rPr>
          <w:rFonts w:ascii="Century Gothic" w:hAnsi="Century Gothic"/>
          <w:bCs w:val="0"/>
          <w:sz w:val="22"/>
          <w:szCs w:val="22"/>
        </w:rPr>
      </w:pPr>
      <w:r>
        <w:rPr>
          <w:rFonts w:ascii="Century Gothic" w:hAnsi="Century Gothic"/>
          <w:sz w:val="22"/>
        </w:rPr>
        <w:t>Vermits een deel van het aanbestedingstraject al doorlopen is, wordt hieronder enkel de resterende planning vermeld.</w:t>
      </w:r>
    </w:p>
    <w:p w14:paraId="25926607" w14:textId="77777777" w:rsidR="00BF4D6C" w:rsidRDefault="00BF4D6C" w:rsidP="00BF4D6C">
      <w:pPr>
        <w:spacing w:before="60" w:after="60"/>
        <w:rPr>
          <w:rFonts w:ascii="Century Gothic" w:hAnsi="Century Gothic"/>
          <w:bCs w:val="0"/>
          <w:sz w:val="22"/>
          <w:szCs w:val="22"/>
          <w:lang w:eastAsia="fr-FR"/>
        </w:rPr>
      </w:pPr>
    </w:p>
    <w:tbl>
      <w:tblPr>
        <w:tblStyle w:val="Grilledutableau"/>
        <w:tblW w:w="8576" w:type="dxa"/>
        <w:tblInd w:w="491" w:type="dxa"/>
        <w:tblLook w:val="04A0" w:firstRow="1" w:lastRow="0" w:firstColumn="1" w:lastColumn="0" w:noHBand="0" w:noVBand="1"/>
      </w:tblPr>
      <w:tblGrid>
        <w:gridCol w:w="5600"/>
        <w:gridCol w:w="2976"/>
      </w:tblGrid>
      <w:tr w:rsidR="00BF4D6C" w:rsidRPr="00DB76AC" w14:paraId="69889BA7" w14:textId="77777777" w:rsidTr="00A7350B">
        <w:tc>
          <w:tcPr>
            <w:tcW w:w="5600" w:type="dxa"/>
          </w:tcPr>
          <w:p w14:paraId="7C60E40B" w14:textId="77777777" w:rsidR="00BF4D6C" w:rsidRPr="00525E7A" w:rsidRDefault="00BF4D6C" w:rsidP="00A7350B">
            <w:pPr>
              <w:spacing w:before="60" w:after="60"/>
              <w:rPr>
                <w:rFonts w:ascii="Century Gothic" w:hAnsi="Century Gothic"/>
                <w:iCs/>
                <w:sz w:val="22"/>
                <w:szCs w:val="22"/>
              </w:rPr>
            </w:pPr>
            <w:r>
              <w:rPr>
                <w:rFonts w:ascii="Century Gothic" w:hAnsi="Century Gothic"/>
                <w:sz w:val="22"/>
              </w:rPr>
              <w:t>Toewijzing van de DBM-opdracht</w:t>
            </w:r>
          </w:p>
        </w:tc>
        <w:tc>
          <w:tcPr>
            <w:tcW w:w="2976" w:type="dxa"/>
          </w:tcPr>
          <w:p w14:paraId="2C198178" w14:textId="697E2BC3" w:rsidR="00BF4D6C" w:rsidRPr="00DB76AC" w:rsidRDefault="00A40C2B" w:rsidP="00A7350B">
            <w:pPr>
              <w:spacing w:before="60" w:after="60"/>
              <w:jc w:val="right"/>
              <w:rPr>
                <w:rFonts w:ascii="Century Gothic" w:hAnsi="Century Gothic"/>
                <w:iCs/>
                <w:sz w:val="22"/>
                <w:szCs w:val="22"/>
              </w:rPr>
            </w:pPr>
            <w:r>
              <w:rPr>
                <w:rFonts w:ascii="Century Gothic" w:hAnsi="Century Gothic"/>
                <w:sz w:val="22"/>
              </w:rPr>
              <w:t>21/06/2024</w:t>
            </w:r>
          </w:p>
        </w:tc>
      </w:tr>
      <w:tr w:rsidR="00BF4D6C" w:rsidRPr="00DB76AC" w14:paraId="0C1D3221" w14:textId="77777777" w:rsidTr="00A7350B">
        <w:tc>
          <w:tcPr>
            <w:tcW w:w="5600" w:type="dxa"/>
          </w:tcPr>
          <w:p w14:paraId="38C84550" w14:textId="77777777" w:rsidR="00BF4D6C" w:rsidRPr="00525E7A" w:rsidRDefault="00BF4D6C" w:rsidP="00A7350B">
            <w:pPr>
              <w:spacing w:before="60" w:after="60"/>
              <w:rPr>
                <w:rFonts w:ascii="Century Gothic" w:hAnsi="Century Gothic"/>
                <w:iCs/>
                <w:sz w:val="22"/>
                <w:szCs w:val="22"/>
              </w:rPr>
            </w:pPr>
            <w:r>
              <w:rPr>
                <w:rFonts w:ascii="Century Gothic" w:hAnsi="Century Gothic"/>
                <w:sz w:val="22"/>
              </w:rPr>
              <w:t>Studie afgerond en bekomen van de vergunning</w:t>
            </w:r>
          </w:p>
        </w:tc>
        <w:tc>
          <w:tcPr>
            <w:tcW w:w="2976" w:type="dxa"/>
          </w:tcPr>
          <w:p w14:paraId="7617DA43" w14:textId="77777777" w:rsidR="00BF4D6C" w:rsidRPr="00DB76AC" w:rsidRDefault="00BF4D6C" w:rsidP="00A7350B">
            <w:pPr>
              <w:spacing w:before="60" w:after="60"/>
              <w:jc w:val="right"/>
              <w:rPr>
                <w:rFonts w:ascii="Century Gothic" w:hAnsi="Century Gothic"/>
                <w:iCs/>
                <w:sz w:val="22"/>
                <w:szCs w:val="22"/>
              </w:rPr>
            </w:pPr>
            <w:r>
              <w:rPr>
                <w:rFonts w:ascii="Century Gothic" w:hAnsi="Century Gothic"/>
                <w:sz w:val="22"/>
              </w:rPr>
              <w:t>Februari 2025</w:t>
            </w:r>
          </w:p>
        </w:tc>
      </w:tr>
      <w:tr w:rsidR="00BF4D6C" w:rsidRPr="00DB76AC" w14:paraId="0A2D7622" w14:textId="77777777" w:rsidTr="00A7350B">
        <w:tc>
          <w:tcPr>
            <w:tcW w:w="5600" w:type="dxa"/>
          </w:tcPr>
          <w:p w14:paraId="5718E425" w14:textId="77777777" w:rsidR="00BF4D6C" w:rsidRPr="00525E7A" w:rsidRDefault="00BF4D6C" w:rsidP="00A7350B">
            <w:pPr>
              <w:spacing w:before="60" w:after="60"/>
              <w:rPr>
                <w:rFonts w:ascii="Century Gothic" w:hAnsi="Century Gothic"/>
                <w:iCs/>
                <w:sz w:val="22"/>
                <w:szCs w:val="22"/>
              </w:rPr>
            </w:pPr>
            <w:r>
              <w:rPr>
                <w:rFonts w:ascii="Century Gothic" w:hAnsi="Century Gothic"/>
                <w:sz w:val="22"/>
              </w:rPr>
              <w:t>Aanvang werf</w:t>
            </w:r>
          </w:p>
        </w:tc>
        <w:tc>
          <w:tcPr>
            <w:tcW w:w="2976" w:type="dxa"/>
          </w:tcPr>
          <w:p w14:paraId="70F53635" w14:textId="77777777" w:rsidR="00BF4D6C" w:rsidRPr="00DB76AC" w:rsidRDefault="00BF4D6C" w:rsidP="00A7350B">
            <w:pPr>
              <w:spacing w:before="60" w:after="60"/>
              <w:jc w:val="right"/>
              <w:rPr>
                <w:rFonts w:ascii="Century Gothic" w:hAnsi="Century Gothic"/>
                <w:iCs/>
                <w:sz w:val="22"/>
                <w:szCs w:val="22"/>
              </w:rPr>
            </w:pPr>
            <w:r>
              <w:rPr>
                <w:rFonts w:ascii="Century Gothic" w:hAnsi="Century Gothic"/>
                <w:sz w:val="22"/>
              </w:rPr>
              <w:t>Maart 2025</w:t>
            </w:r>
          </w:p>
        </w:tc>
      </w:tr>
      <w:tr w:rsidR="00BF4D6C" w:rsidRPr="00DB76AC" w14:paraId="6E17F63D" w14:textId="77777777" w:rsidTr="00A7350B">
        <w:tc>
          <w:tcPr>
            <w:tcW w:w="5600" w:type="dxa"/>
          </w:tcPr>
          <w:p w14:paraId="0D19B8F7" w14:textId="77777777" w:rsidR="00BF4D6C" w:rsidRPr="00525E7A" w:rsidRDefault="00BF4D6C" w:rsidP="00A7350B">
            <w:pPr>
              <w:spacing w:before="60" w:after="60"/>
              <w:rPr>
                <w:rFonts w:ascii="Century Gothic" w:hAnsi="Century Gothic"/>
                <w:iCs/>
                <w:sz w:val="22"/>
                <w:szCs w:val="22"/>
              </w:rPr>
            </w:pPr>
            <w:r>
              <w:rPr>
                <w:rFonts w:ascii="Century Gothic" w:hAnsi="Century Gothic"/>
                <w:sz w:val="22"/>
              </w:rPr>
              <w:t>Voorlopige oplevering</w:t>
            </w:r>
          </w:p>
        </w:tc>
        <w:tc>
          <w:tcPr>
            <w:tcW w:w="2976" w:type="dxa"/>
          </w:tcPr>
          <w:p w14:paraId="2ED9A191" w14:textId="77777777" w:rsidR="00BF4D6C" w:rsidRPr="00DB76AC" w:rsidRDefault="00BF4D6C" w:rsidP="00A7350B">
            <w:pPr>
              <w:spacing w:before="60" w:after="60"/>
              <w:jc w:val="right"/>
              <w:rPr>
                <w:rFonts w:ascii="Century Gothic" w:hAnsi="Century Gothic"/>
                <w:iCs/>
                <w:sz w:val="22"/>
                <w:szCs w:val="22"/>
              </w:rPr>
            </w:pPr>
            <w:r>
              <w:rPr>
                <w:rFonts w:ascii="Century Gothic" w:hAnsi="Century Gothic"/>
                <w:sz w:val="22"/>
              </w:rPr>
              <w:t>Oktober 2026</w:t>
            </w:r>
          </w:p>
        </w:tc>
      </w:tr>
      <w:tr w:rsidR="00BF4D6C" w:rsidRPr="00DB76AC" w14:paraId="39A4691D" w14:textId="77777777" w:rsidTr="00A7350B">
        <w:tc>
          <w:tcPr>
            <w:tcW w:w="5600" w:type="dxa"/>
          </w:tcPr>
          <w:p w14:paraId="284E75B4" w14:textId="77777777" w:rsidR="00BF4D6C" w:rsidRPr="00525E7A" w:rsidRDefault="00BF4D6C" w:rsidP="00A7350B">
            <w:pPr>
              <w:spacing w:before="60" w:after="60"/>
              <w:rPr>
                <w:rFonts w:ascii="Century Gothic" w:hAnsi="Century Gothic"/>
                <w:iCs/>
                <w:sz w:val="22"/>
                <w:szCs w:val="22"/>
              </w:rPr>
            </w:pPr>
            <w:r>
              <w:rPr>
                <w:rFonts w:ascii="Century Gothic" w:hAnsi="Century Gothic"/>
                <w:sz w:val="22"/>
              </w:rPr>
              <w:t>Terbeschikkingstelling van het centrum</w:t>
            </w:r>
          </w:p>
        </w:tc>
        <w:tc>
          <w:tcPr>
            <w:tcW w:w="2976" w:type="dxa"/>
          </w:tcPr>
          <w:p w14:paraId="65063176" w14:textId="77777777" w:rsidR="00BF4D6C" w:rsidRPr="00DB76AC" w:rsidRDefault="00BF4D6C" w:rsidP="00A7350B">
            <w:pPr>
              <w:spacing w:before="60" w:after="60"/>
              <w:jc w:val="right"/>
              <w:rPr>
                <w:rFonts w:ascii="Century Gothic" w:hAnsi="Century Gothic"/>
                <w:iCs/>
                <w:sz w:val="22"/>
                <w:szCs w:val="22"/>
              </w:rPr>
            </w:pPr>
            <w:r>
              <w:rPr>
                <w:rFonts w:ascii="Century Gothic" w:hAnsi="Century Gothic"/>
                <w:sz w:val="22"/>
              </w:rPr>
              <w:t>December 2026</w:t>
            </w:r>
          </w:p>
        </w:tc>
      </w:tr>
    </w:tbl>
    <w:p w14:paraId="736150ED" w14:textId="77777777" w:rsidR="00BF4D6C" w:rsidRPr="00525E7A" w:rsidRDefault="00BF4D6C" w:rsidP="00BF4D6C">
      <w:pPr>
        <w:spacing w:before="60" w:after="60"/>
        <w:rPr>
          <w:rFonts w:ascii="Century Gothic" w:hAnsi="Century Gothic"/>
          <w:bCs w:val="0"/>
          <w:sz w:val="22"/>
          <w:szCs w:val="22"/>
          <w:lang w:eastAsia="fr-FR"/>
        </w:rPr>
      </w:pPr>
    </w:p>
    <w:p w14:paraId="776A9AAA" w14:textId="77777777" w:rsidR="00BF4D6C" w:rsidRPr="00BF4D6C" w:rsidRDefault="00BF4D6C" w:rsidP="00BF4D6C">
      <w:pPr>
        <w:spacing w:line="276" w:lineRule="auto"/>
        <w:jc w:val="both"/>
        <w:rPr>
          <w:rFonts w:ascii="Century Gothic" w:hAnsi="Century Gothic"/>
          <w:bCs w:val="0"/>
          <w:sz w:val="22"/>
          <w:szCs w:val="22"/>
        </w:rPr>
      </w:pPr>
      <w:r w:rsidRPr="00BF4D6C">
        <w:rPr>
          <w:rFonts w:ascii="Century Gothic" w:hAnsi="Century Gothic"/>
          <w:sz w:val="22"/>
        </w:rPr>
        <w:t xml:space="preserve">De opvangcapaciteit in de gesloten centra voor illegalen is voorzien als volgt: </w:t>
      </w:r>
    </w:p>
    <w:p w14:paraId="4FBC74A7" w14:textId="77777777" w:rsidR="00BF4D6C" w:rsidRPr="00341207" w:rsidRDefault="00BF4D6C" w:rsidP="00BF4D6C">
      <w:pPr>
        <w:pStyle w:val="Paragraphedeliste"/>
        <w:numPr>
          <w:ilvl w:val="0"/>
          <w:numId w:val="26"/>
        </w:numPr>
        <w:spacing w:line="276" w:lineRule="auto"/>
        <w:jc w:val="both"/>
        <w:rPr>
          <w:rFonts w:ascii="Century Gothic" w:hAnsi="Century Gothic"/>
          <w:bCs w:val="0"/>
          <w:sz w:val="22"/>
          <w:szCs w:val="22"/>
        </w:rPr>
      </w:pPr>
      <w:proofErr w:type="spellStart"/>
      <w:r w:rsidRPr="00341207">
        <w:rPr>
          <w:rFonts w:ascii="Century Gothic" w:hAnsi="Century Gothic"/>
          <w:sz w:val="22"/>
        </w:rPr>
        <w:t>Jumet</w:t>
      </w:r>
      <w:proofErr w:type="spellEnd"/>
      <w:r w:rsidRPr="00341207">
        <w:rPr>
          <w:rFonts w:ascii="Century Gothic" w:hAnsi="Century Gothic"/>
          <w:sz w:val="22"/>
        </w:rPr>
        <w:t xml:space="preserve">: mogelijkheid om 180 illegaal verblijvende bewoners te huisvesten en 20 bufferplaatsen te voorzien.  </w:t>
      </w:r>
    </w:p>
    <w:p w14:paraId="0BD3FF1E" w14:textId="77777777" w:rsidR="00BF4D6C" w:rsidRPr="009D707B" w:rsidRDefault="00BF4D6C" w:rsidP="00BF4D6C">
      <w:pPr>
        <w:pStyle w:val="Paragraphedeliste"/>
        <w:numPr>
          <w:ilvl w:val="0"/>
          <w:numId w:val="26"/>
        </w:numPr>
        <w:spacing w:line="276" w:lineRule="auto"/>
        <w:rPr>
          <w:rFonts w:ascii="Century Gothic" w:hAnsi="Century Gothic"/>
          <w:bCs w:val="0"/>
          <w:sz w:val="22"/>
          <w:szCs w:val="22"/>
        </w:rPr>
      </w:pPr>
      <w:r w:rsidRPr="009D707B">
        <w:rPr>
          <w:rFonts w:ascii="Century Gothic" w:hAnsi="Century Gothic"/>
          <w:sz w:val="22"/>
        </w:rPr>
        <w:t>Jabbeke: mogelijkheid om 112 personen te huisvesten. Het nieuwe centrum zal hetzelfde aantal bezetters hebben als het huidige centrum dat in Brugge gelegen is.</w:t>
      </w:r>
    </w:p>
    <w:p w14:paraId="5EEECA35" w14:textId="77777777" w:rsidR="00BF4D6C" w:rsidRPr="009D707B" w:rsidRDefault="00BF4D6C" w:rsidP="00BF4D6C">
      <w:pPr>
        <w:pStyle w:val="Paragraphedeliste"/>
        <w:numPr>
          <w:ilvl w:val="0"/>
          <w:numId w:val="26"/>
        </w:numPr>
        <w:spacing w:line="276" w:lineRule="auto"/>
        <w:rPr>
          <w:rFonts w:ascii="Century Gothic" w:hAnsi="Century Gothic"/>
          <w:bCs w:val="0"/>
          <w:sz w:val="22"/>
          <w:szCs w:val="22"/>
        </w:rPr>
      </w:pPr>
      <w:r w:rsidRPr="009D707B">
        <w:rPr>
          <w:rFonts w:ascii="Century Gothic" w:hAnsi="Century Gothic"/>
          <w:sz w:val="22"/>
        </w:rPr>
        <w:t>Zandvliet: mogelijkheid om 144 mensen te herbergen.</w:t>
      </w:r>
    </w:p>
    <w:p w14:paraId="09D048D2" w14:textId="77777777" w:rsidR="00BF4D6C" w:rsidRPr="009D707B" w:rsidRDefault="00BF4D6C" w:rsidP="00BF4D6C">
      <w:pPr>
        <w:pStyle w:val="Paragraphedeliste"/>
        <w:numPr>
          <w:ilvl w:val="0"/>
          <w:numId w:val="26"/>
        </w:numPr>
        <w:spacing w:line="276" w:lineRule="auto"/>
        <w:rPr>
          <w:rFonts w:ascii="Century Gothic" w:hAnsi="Century Gothic"/>
          <w:bCs w:val="0"/>
          <w:sz w:val="22"/>
          <w:szCs w:val="22"/>
        </w:rPr>
      </w:pPr>
      <w:r w:rsidRPr="009D707B">
        <w:rPr>
          <w:rFonts w:ascii="Century Gothic" w:hAnsi="Century Gothic"/>
          <w:sz w:val="22"/>
        </w:rPr>
        <w:t>Steenokkerzeel: ruimte voor 50 mensen in individuele kamers, kort voor repatriëring.</w:t>
      </w:r>
    </w:p>
    <w:p w14:paraId="1686538B" w14:textId="77777777" w:rsidR="00BF4D6C" w:rsidRDefault="00BF4D6C" w:rsidP="00BF4D6C">
      <w:pPr>
        <w:spacing w:line="276" w:lineRule="auto"/>
        <w:ind w:left="380"/>
        <w:rPr>
          <w:rFonts w:ascii="Century Gothic" w:hAnsi="Century Gothic"/>
          <w:bCs w:val="0"/>
          <w:sz w:val="22"/>
          <w:szCs w:val="22"/>
          <w:lang w:eastAsia="fr-FR"/>
        </w:rPr>
      </w:pPr>
    </w:p>
    <w:p w14:paraId="3A3FB843" w14:textId="77777777" w:rsidR="00BF4D6C" w:rsidRPr="00525E7A" w:rsidRDefault="00BF4D6C" w:rsidP="00BF4D6C">
      <w:pPr>
        <w:spacing w:line="276" w:lineRule="auto"/>
        <w:jc w:val="both"/>
        <w:rPr>
          <w:rFonts w:ascii="Century Gothic" w:hAnsi="Century Gothic"/>
          <w:bCs w:val="0"/>
          <w:sz w:val="22"/>
          <w:szCs w:val="22"/>
        </w:rPr>
      </w:pPr>
      <w:r>
        <w:rPr>
          <w:rFonts w:ascii="Century Gothic" w:hAnsi="Century Gothic"/>
          <w:sz w:val="22"/>
        </w:rPr>
        <w:t>Deze aantallen stemmen overeen met de beslissing van de Ministerraad van 25 februari 2022 over het Geïntegreerd Infrastructuurplan Terugkeer.</w:t>
      </w:r>
    </w:p>
    <w:p w14:paraId="2932F781" w14:textId="620AD52E" w:rsidR="00F1401E" w:rsidRPr="00BF4D6C" w:rsidRDefault="00DC43E3" w:rsidP="003C0711">
      <w:pPr>
        <w:pStyle w:val="En-tte"/>
        <w:tabs>
          <w:tab w:val="left" w:pos="720"/>
        </w:tabs>
        <w:spacing w:line="276" w:lineRule="auto"/>
        <w:jc w:val="both"/>
        <w:rPr>
          <w:rFonts w:ascii="Arial" w:hAnsi="Arial"/>
          <w:lang w:val="nl-BE"/>
        </w:rPr>
      </w:pPr>
      <w:r w:rsidRPr="00BF4D6C">
        <w:rPr>
          <w:rFonts w:ascii="Arial" w:hAnsi="Arial" w:cs="Arial"/>
          <w:bCs/>
          <w:color w:val="000000"/>
          <w:sz w:val="22"/>
          <w:szCs w:val="22"/>
          <w:lang w:val="nl-BE"/>
        </w:rPr>
        <w:br/>
      </w:r>
    </w:p>
    <w:p w14:paraId="3A0E7F13" w14:textId="77777777" w:rsidR="00BB75EF" w:rsidRPr="00BB75EF" w:rsidRDefault="00BB75EF" w:rsidP="00BB75EF">
      <w:pPr>
        <w:jc w:val="center"/>
        <w:rPr>
          <w:rFonts w:ascii="Century Gothic" w:hAnsi="Century Gothic"/>
          <w:b/>
          <w:bCs w:val="0"/>
          <w:color w:val="548DD4" w:themeColor="text2" w:themeTint="99"/>
          <w:lang w:val="fr-FR"/>
        </w:rPr>
      </w:pPr>
      <w:bookmarkStart w:id="2" w:name="_Hlk56075988"/>
      <w:r w:rsidRPr="00BB75EF">
        <w:rPr>
          <w:rFonts w:ascii="Century Gothic" w:hAnsi="Century Gothic"/>
          <w:b/>
          <w:bCs w:val="0"/>
          <w:color w:val="548DD4" w:themeColor="text2" w:themeTint="99"/>
          <w:lang w:val="fr-FR"/>
        </w:rPr>
        <w:t>Mathieu MICHEL</w:t>
      </w:r>
    </w:p>
    <w:p w14:paraId="4083F89F" w14:textId="2F377847" w:rsidR="009B0CE7" w:rsidRPr="00BB75EF" w:rsidRDefault="00BB75EF" w:rsidP="00BB75EF">
      <w:pPr>
        <w:jc w:val="center"/>
        <w:rPr>
          <w:rFonts w:ascii="Century Gothic" w:hAnsi="Century Gothic"/>
          <w:b/>
          <w:bCs w:val="0"/>
          <w:lang w:val="fr-FR"/>
        </w:rPr>
      </w:pPr>
      <w:bookmarkStart w:id="3" w:name="_Hlk56076176"/>
      <w:r w:rsidRPr="00BB75EF">
        <w:rPr>
          <w:rFonts w:ascii="Century Gothic" w:hAnsi="Century Gothic"/>
          <w:b/>
          <w:bCs w:val="0"/>
          <w:lang w:val="fr-FR"/>
        </w:rPr>
        <w:t xml:space="preserve">Secrétaire d’État à la Digitalisation, chargé de la Simplification administrative, de la Protection de la vie privée et de la Régie des </w:t>
      </w:r>
      <w:r w:rsidR="006711DE">
        <w:rPr>
          <w:rFonts w:ascii="Century Gothic" w:hAnsi="Century Gothic"/>
          <w:b/>
          <w:bCs w:val="0"/>
          <w:lang w:val="fr-FR"/>
        </w:rPr>
        <w:t>B</w:t>
      </w:r>
      <w:r w:rsidRPr="00BB75EF">
        <w:rPr>
          <w:rFonts w:ascii="Century Gothic" w:hAnsi="Century Gothic"/>
          <w:b/>
          <w:bCs w:val="0"/>
          <w:lang w:val="fr-FR"/>
        </w:rPr>
        <w:t>âtiments, adjoint au Premier Ministre</w:t>
      </w:r>
    </w:p>
    <w:bookmarkEnd w:id="2"/>
    <w:bookmarkEnd w:id="3"/>
    <w:p w14:paraId="21E5D08B" w14:textId="77777777" w:rsidR="009B0CE7" w:rsidRPr="009B0CE7" w:rsidRDefault="009B0CE7" w:rsidP="009B0CE7">
      <w:pPr>
        <w:rPr>
          <w:rFonts w:ascii="Arial" w:hAnsi="Arial"/>
          <w:lang w:val="fr-FR"/>
        </w:rPr>
      </w:pPr>
    </w:p>
    <w:p w14:paraId="155DC965" w14:textId="6F5721E4" w:rsidR="001E756A" w:rsidRPr="006325F8" w:rsidRDefault="009B0CE7" w:rsidP="009B0CE7">
      <w:pPr>
        <w:jc w:val="both"/>
        <w:rPr>
          <w:rFonts w:ascii="Century Gothic" w:hAnsi="Century Gothic"/>
          <w:b/>
          <w:lang w:val="fr-FR"/>
        </w:rPr>
      </w:pPr>
      <w:r w:rsidRPr="006325F8">
        <w:rPr>
          <w:rFonts w:ascii="Century Gothic" w:hAnsi="Century Gothic"/>
          <w:b/>
          <w:lang w:val="fr-FR"/>
        </w:rPr>
        <w:t>Réponse à</w:t>
      </w:r>
      <w:r w:rsidR="004C613D" w:rsidRPr="006325F8">
        <w:rPr>
          <w:rFonts w:ascii="Century Gothic" w:hAnsi="Century Gothic"/>
          <w:b/>
          <w:lang w:val="fr-FR"/>
        </w:rPr>
        <w:t xml:space="preserve"> la question parleme</w:t>
      </w:r>
      <w:r w:rsidR="00066C39" w:rsidRPr="006325F8">
        <w:rPr>
          <w:rFonts w:ascii="Century Gothic" w:hAnsi="Century Gothic"/>
          <w:b/>
          <w:lang w:val="fr-FR"/>
        </w:rPr>
        <w:t>ntaire</w:t>
      </w:r>
      <w:r w:rsidR="00A7623B">
        <w:rPr>
          <w:rFonts w:ascii="Century Gothic" w:hAnsi="Century Gothic"/>
          <w:b/>
          <w:lang w:val="fr-FR"/>
        </w:rPr>
        <w:t xml:space="preserve"> écrite</w:t>
      </w:r>
      <w:r w:rsidR="00066C39" w:rsidRPr="006325F8">
        <w:rPr>
          <w:rFonts w:ascii="Century Gothic" w:hAnsi="Century Gothic"/>
          <w:b/>
          <w:lang w:val="fr-FR"/>
        </w:rPr>
        <w:t xml:space="preserve"> n° </w:t>
      </w:r>
      <w:r w:rsidR="005266C0">
        <w:rPr>
          <w:rFonts w:ascii="Century Gothic" w:hAnsi="Century Gothic"/>
          <w:b/>
          <w:lang w:val="fr-FR"/>
        </w:rPr>
        <w:t>035</w:t>
      </w:r>
      <w:r w:rsidR="00066C39" w:rsidRPr="006325F8">
        <w:rPr>
          <w:rFonts w:ascii="Century Gothic" w:hAnsi="Century Gothic"/>
          <w:b/>
          <w:lang w:val="fr-FR"/>
        </w:rPr>
        <w:t xml:space="preserve">, posée le </w:t>
      </w:r>
      <w:r w:rsidR="005266C0">
        <w:rPr>
          <w:rFonts w:ascii="Century Gothic" w:hAnsi="Century Gothic"/>
          <w:b/>
          <w:lang w:val="fr-FR"/>
        </w:rPr>
        <w:t xml:space="preserve">19 novembre </w:t>
      </w:r>
      <w:r w:rsidR="005229BC">
        <w:rPr>
          <w:rFonts w:ascii="Century Gothic" w:hAnsi="Century Gothic"/>
          <w:b/>
          <w:lang w:val="fr-FR"/>
        </w:rPr>
        <w:t>202</w:t>
      </w:r>
      <w:r w:rsidR="00FC4315">
        <w:rPr>
          <w:rFonts w:ascii="Century Gothic" w:hAnsi="Century Gothic"/>
          <w:b/>
          <w:lang w:val="fr-FR"/>
        </w:rPr>
        <w:t>4</w:t>
      </w:r>
      <w:r w:rsidR="00F87A72" w:rsidRPr="006325F8">
        <w:rPr>
          <w:rFonts w:ascii="Century Gothic" w:hAnsi="Century Gothic"/>
          <w:b/>
          <w:lang w:val="fr-FR"/>
        </w:rPr>
        <w:t xml:space="preserve"> </w:t>
      </w:r>
      <w:r w:rsidR="000D197A" w:rsidRPr="006325F8">
        <w:rPr>
          <w:rFonts w:ascii="Century Gothic" w:hAnsi="Century Gothic"/>
          <w:b/>
          <w:lang w:val="fr-FR"/>
        </w:rPr>
        <w:t>par</w:t>
      </w:r>
      <w:r w:rsidR="00F87A72" w:rsidRPr="006325F8">
        <w:rPr>
          <w:rFonts w:ascii="Century Gothic" w:hAnsi="Century Gothic"/>
          <w:b/>
          <w:lang w:val="fr-FR"/>
        </w:rPr>
        <w:t xml:space="preserve"> </w:t>
      </w:r>
      <w:proofErr w:type="spellStart"/>
      <w:r w:rsidR="005266C0">
        <w:rPr>
          <w:rFonts w:ascii="Century Gothic" w:hAnsi="Century Gothic"/>
          <w:b/>
          <w:lang w:val="fr-FR"/>
        </w:rPr>
        <w:t>Britt</w:t>
      </w:r>
      <w:proofErr w:type="spellEnd"/>
      <w:r w:rsidR="005266C0">
        <w:rPr>
          <w:rFonts w:ascii="Century Gothic" w:hAnsi="Century Gothic"/>
          <w:b/>
          <w:lang w:val="fr-FR"/>
        </w:rPr>
        <w:t xml:space="preserve"> </w:t>
      </w:r>
      <w:proofErr w:type="spellStart"/>
      <w:r w:rsidR="005266C0">
        <w:rPr>
          <w:rFonts w:ascii="Century Gothic" w:hAnsi="Century Gothic"/>
          <w:b/>
          <w:lang w:val="fr-FR"/>
        </w:rPr>
        <w:t>Huybrechts</w:t>
      </w:r>
      <w:proofErr w:type="spellEnd"/>
      <w:r w:rsidR="004C613D" w:rsidRPr="006325F8">
        <w:rPr>
          <w:rFonts w:ascii="Century Gothic" w:hAnsi="Century Gothic"/>
          <w:b/>
          <w:lang w:val="fr-FR"/>
        </w:rPr>
        <w:t>, Député</w:t>
      </w:r>
      <w:r w:rsidR="005266C0">
        <w:rPr>
          <w:rFonts w:ascii="Century Gothic" w:hAnsi="Century Gothic"/>
          <w:b/>
          <w:lang w:val="fr-FR"/>
        </w:rPr>
        <w:t>e</w:t>
      </w:r>
      <w:r w:rsidRPr="006325F8">
        <w:rPr>
          <w:rFonts w:ascii="Century Gothic" w:hAnsi="Century Gothic"/>
          <w:b/>
          <w:lang w:val="fr-FR"/>
        </w:rPr>
        <w:t xml:space="preserve">, adressée à Monsieur </w:t>
      </w:r>
      <w:r w:rsidR="006325F8" w:rsidRPr="006325F8">
        <w:rPr>
          <w:rFonts w:ascii="Century Gothic" w:hAnsi="Century Gothic"/>
          <w:b/>
          <w:lang w:val="fr-FR"/>
        </w:rPr>
        <w:t>Mathieu MICHEL</w:t>
      </w:r>
      <w:r w:rsidRPr="006325F8">
        <w:rPr>
          <w:rFonts w:ascii="Century Gothic" w:hAnsi="Century Gothic"/>
          <w:b/>
          <w:lang w:val="fr-FR"/>
        </w:rPr>
        <w:t>,</w:t>
      </w:r>
      <w:r w:rsidR="00330331" w:rsidRPr="006325F8">
        <w:rPr>
          <w:rFonts w:ascii="Century Gothic" w:hAnsi="Century Gothic"/>
          <w:b/>
          <w:lang w:val="fr-FR"/>
        </w:rPr>
        <w:t xml:space="preserve"> </w:t>
      </w:r>
      <w:r w:rsidR="006325F8" w:rsidRPr="006325F8">
        <w:rPr>
          <w:rFonts w:ascii="Century Gothic" w:hAnsi="Century Gothic"/>
          <w:b/>
          <w:lang w:val="fr-FR"/>
        </w:rPr>
        <w:t xml:space="preserve">Secrétaire d’État à la Digitalisation, chargé de la Simplification administrative, de la </w:t>
      </w:r>
      <w:r w:rsidR="006325F8" w:rsidRPr="006325F8">
        <w:rPr>
          <w:rFonts w:ascii="Century Gothic" w:hAnsi="Century Gothic"/>
          <w:b/>
          <w:lang w:val="fr-FR"/>
        </w:rPr>
        <w:lastRenderedPageBreak/>
        <w:t xml:space="preserve">Protection de la vie privée et de la Régie des </w:t>
      </w:r>
      <w:r w:rsidR="006711DE">
        <w:rPr>
          <w:rFonts w:ascii="Century Gothic" w:hAnsi="Century Gothic"/>
          <w:b/>
          <w:lang w:val="fr-FR"/>
        </w:rPr>
        <w:t>B</w:t>
      </w:r>
      <w:r w:rsidR="006325F8" w:rsidRPr="006325F8">
        <w:rPr>
          <w:rFonts w:ascii="Century Gothic" w:hAnsi="Century Gothic"/>
          <w:b/>
          <w:lang w:val="fr-FR"/>
        </w:rPr>
        <w:t>âtiments, adjoint au Premier Ministre</w:t>
      </w:r>
      <w:r w:rsidR="00BD4856">
        <w:rPr>
          <w:rFonts w:ascii="Century Gothic" w:hAnsi="Century Gothic"/>
          <w:b/>
          <w:lang w:val="fr-FR"/>
        </w:rPr>
        <w:t>.</w:t>
      </w:r>
    </w:p>
    <w:p w14:paraId="6A2DC8D3" w14:textId="77777777" w:rsidR="00D06F36" w:rsidRDefault="00D06F36" w:rsidP="009B0CE7">
      <w:pPr>
        <w:jc w:val="both"/>
        <w:rPr>
          <w:rFonts w:ascii="Arial" w:hAnsi="Arial"/>
          <w:b/>
          <w:lang w:val="fr-FR"/>
        </w:rPr>
      </w:pPr>
    </w:p>
    <w:p w14:paraId="1D4D280B" w14:textId="77777777" w:rsidR="00324408" w:rsidRDefault="00324408" w:rsidP="00324408">
      <w:pPr>
        <w:pStyle w:val="En-tte"/>
        <w:tabs>
          <w:tab w:val="left" w:pos="720"/>
        </w:tabs>
        <w:spacing w:line="276" w:lineRule="auto"/>
        <w:jc w:val="both"/>
        <w:rPr>
          <w:rFonts w:ascii="Century Gothic" w:hAnsi="Century Gothic"/>
          <w:color w:val="000000"/>
          <w:sz w:val="22"/>
          <w:lang w:val="fr-FR"/>
        </w:rPr>
      </w:pPr>
      <w:bookmarkStart w:id="4" w:name="_Hlk124257937"/>
      <w:r>
        <w:rPr>
          <w:rFonts w:ascii="Century Gothic" w:hAnsi="Century Gothic"/>
          <w:color w:val="000000"/>
          <w:sz w:val="22"/>
          <w:lang w:val="fr-FR"/>
        </w:rPr>
        <w:t>En raison d’un problème administratif, je vous prie de trouver ci-dessous, avec un certain retard, les éléments de réponse fournis par la Régie des Bâtiments.</w:t>
      </w:r>
      <w:bookmarkEnd w:id="4"/>
    </w:p>
    <w:p w14:paraId="3405F15C" w14:textId="77777777" w:rsidR="00324408" w:rsidRDefault="00324408" w:rsidP="00324408">
      <w:pPr>
        <w:pStyle w:val="En-tte"/>
        <w:tabs>
          <w:tab w:val="left" w:pos="720"/>
        </w:tabs>
        <w:spacing w:line="276" w:lineRule="auto"/>
        <w:jc w:val="both"/>
        <w:rPr>
          <w:rFonts w:ascii="Century Gothic" w:hAnsi="Century Gothic"/>
          <w:color w:val="000000"/>
          <w:sz w:val="22"/>
          <w:lang w:val="fr-FR"/>
        </w:rPr>
      </w:pPr>
    </w:p>
    <w:p w14:paraId="7415D2F2" w14:textId="77777777" w:rsidR="00BC1527" w:rsidRDefault="00BC1527" w:rsidP="000D197A">
      <w:pPr>
        <w:pStyle w:val="En-tte"/>
        <w:tabs>
          <w:tab w:val="left" w:pos="720"/>
        </w:tabs>
        <w:spacing w:line="276" w:lineRule="auto"/>
        <w:jc w:val="both"/>
        <w:rPr>
          <w:rFonts w:ascii="Century Gothic" w:hAnsi="Century Gothic"/>
          <w:color w:val="000000"/>
          <w:sz w:val="22"/>
          <w:lang w:val="fr-FR"/>
        </w:rPr>
      </w:pPr>
    </w:p>
    <w:p w14:paraId="38FEE04F" w14:textId="251119D6" w:rsidR="00BC1527" w:rsidRDefault="00BC1527" w:rsidP="000D197A">
      <w:pPr>
        <w:pStyle w:val="En-tte"/>
        <w:tabs>
          <w:tab w:val="left" w:pos="720"/>
        </w:tabs>
        <w:spacing w:line="276" w:lineRule="auto"/>
        <w:jc w:val="both"/>
        <w:rPr>
          <w:rFonts w:ascii="Century Gothic" w:hAnsi="Century Gothic"/>
          <w:color w:val="000000"/>
          <w:sz w:val="22"/>
          <w:lang w:val="fr-FR"/>
        </w:rPr>
      </w:pPr>
      <w:r>
        <w:rPr>
          <w:rFonts w:ascii="Century Gothic" w:hAnsi="Century Gothic"/>
          <w:color w:val="000000"/>
          <w:sz w:val="22"/>
          <w:lang w:val="fr-FR"/>
        </w:rPr>
        <w:t>1)</w:t>
      </w:r>
    </w:p>
    <w:p w14:paraId="749243A5" w14:textId="23345D37" w:rsidR="00BC1527" w:rsidRDefault="00BC1527" w:rsidP="00BC1527">
      <w:pPr>
        <w:pStyle w:val="En-tte"/>
        <w:rPr>
          <w:rFonts w:ascii="Century Gothic" w:hAnsi="Century Gothic"/>
          <w:color w:val="000000"/>
          <w:sz w:val="22"/>
          <w:szCs w:val="22"/>
          <w:lang w:val="fr-FR"/>
        </w:rPr>
      </w:pPr>
      <w:r>
        <w:rPr>
          <w:rFonts w:ascii="Century Gothic" w:hAnsi="Century Gothic"/>
          <w:color w:val="000000"/>
          <w:sz w:val="22"/>
          <w:szCs w:val="22"/>
          <w:lang w:val="fr-FR"/>
        </w:rPr>
        <w:t xml:space="preserve">La </w:t>
      </w:r>
      <w:r w:rsidRPr="00BC1527">
        <w:rPr>
          <w:rFonts w:ascii="Century Gothic" w:hAnsi="Century Gothic"/>
          <w:color w:val="000000"/>
          <w:sz w:val="22"/>
          <w:szCs w:val="22"/>
          <w:lang w:val="fr-FR"/>
        </w:rPr>
        <w:t xml:space="preserve">Régie des Bâtiments a effectué les dépenses suivantes pour les centres d’asile :  </w:t>
      </w:r>
    </w:p>
    <w:p w14:paraId="5A9ED0C4" w14:textId="77777777" w:rsidR="00BF4BD2" w:rsidRDefault="00BF4BD2" w:rsidP="00BC1527">
      <w:pPr>
        <w:pStyle w:val="En-tte"/>
        <w:rPr>
          <w:rFonts w:ascii="Century Gothic" w:hAnsi="Century Gothic"/>
          <w:color w:val="000000"/>
          <w:sz w:val="22"/>
          <w:szCs w:val="22"/>
          <w:lang w:val="fr-FR"/>
        </w:rPr>
      </w:pPr>
    </w:p>
    <w:tbl>
      <w:tblPr>
        <w:tblStyle w:val="Grilledutableau"/>
        <w:tblW w:w="10726" w:type="dxa"/>
        <w:tblInd w:w="-572" w:type="dxa"/>
        <w:tblLook w:val="04A0" w:firstRow="1" w:lastRow="0" w:firstColumn="1" w:lastColumn="0" w:noHBand="0" w:noVBand="1"/>
      </w:tblPr>
      <w:tblGrid>
        <w:gridCol w:w="1303"/>
        <w:gridCol w:w="1600"/>
        <w:gridCol w:w="1531"/>
        <w:gridCol w:w="1587"/>
        <w:gridCol w:w="1587"/>
        <w:gridCol w:w="1531"/>
        <w:gridCol w:w="1587"/>
      </w:tblGrid>
      <w:tr w:rsidR="00BF4BD2" w:rsidRPr="00B15D66" w14:paraId="2F2114C2" w14:textId="77777777" w:rsidTr="00BF4BD2">
        <w:trPr>
          <w:trHeight w:val="288"/>
        </w:trPr>
        <w:tc>
          <w:tcPr>
            <w:tcW w:w="1303" w:type="dxa"/>
            <w:noWrap/>
            <w:hideMark/>
          </w:tcPr>
          <w:p w14:paraId="521A213A" w14:textId="0B511007" w:rsidR="00BF4BD2" w:rsidRPr="00B15D66" w:rsidRDefault="00BF4BD2" w:rsidP="00BF4BD2">
            <w:pPr>
              <w:jc w:val="cente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Région</w:t>
            </w:r>
            <w:proofErr w:type="spellEnd"/>
          </w:p>
        </w:tc>
        <w:tc>
          <w:tcPr>
            <w:tcW w:w="1600" w:type="dxa"/>
            <w:noWrap/>
            <w:hideMark/>
          </w:tcPr>
          <w:p w14:paraId="4F797E05" w14:textId="25C56713" w:rsidR="00BF4BD2" w:rsidRPr="00B15D66" w:rsidRDefault="00BF4BD2" w:rsidP="00BF4BD2">
            <w:pPr>
              <w:jc w:val="center"/>
              <w:rPr>
                <w:rFonts w:ascii="Century Gothic" w:hAnsi="Century Gothic" w:cs="Calibri Light"/>
                <w:b/>
                <w:sz w:val="19"/>
                <w:szCs w:val="19"/>
                <w:lang w:val="nl-BE" w:eastAsia="nl-BE"/>
              </w:rPr>
            </w:pPr>
            <w:r w:rsidRPr="00BF4BD2">
              <w:rPr>
                <w:rFonts w:ascii="Century Gothic" w:hAnsi="Century Gothic"/>
                <w:b/>
                <w:color w:val="000000"/>
                <w:sz w:val="19"/>
                <w:szCs w:val="19"/>
              </w:rPr>
              <w:t>Commune</w:t>
            </w:r>
          </w:p>
        </w:tc>
        <w:tc>
          <w:tcPr>
            <w:tcW w:w="1531" w:type="dxa"/>
            <w:noWrap/>
            <w:hideMark/>
          </w:tcPr>
          <w:p w14:paraId="02E45864" w14:textId="7D7DCB4D" w:rsidR="00BF4BD2" w:rsidRPr="00B15D66" w:rsidRDefault="00BF4BD2" w:rsidP="00BF4BD2">
            <w:pP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Montant</w:t>
            </w:r>
            <w:proofErr w:type="spellEnd"/>
            <w:r w:rsidRPr="00BF4BD2">
              <w:rPr>
                <w:rFonts w:ascii="Century Gothic" w:hAnsi="Century Gothic"/>
                <w:b/>
                <w:color w:val="000000"/>
                <w:sz w:val="19"/>
                <w:szCs w:val="19"/>
              </w:rPr>
              <w:t xml:space="preserve"> en 2020</w:t>
            </w:r>
          </w:p>
        </w:tc>
        <w:tc>
          <w:tcPr>
            <w:tcW w:w="1587" w:type="dxa"/>
            <w:noWrap/>
            <w:hideMark/>
          </w:tcPr>
          <w:p w14:paraId="0D1FAE40" w14:textId="74258932" w:rsidR="00BF4BD2" w:rsidRPr="00B15D66" w:rsidRDefault="00BF4BD2" w:rsidP="00BF4BD2">
            <w:pP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Montant</w:t>
            </w:r>
            <w:proofErr w:type="spellEnd"/>
            <w:r w:rsidRPr="00BF4BD2">
              <w:rPr>
                <w:rFonts w:ascii="Century Gothic" w:hAnsi="Century Gothic"/>
                <w:b/>
                <w:color w:val="000000"/>
                <w:sz w:val="19"/>
                <w:szCs w:val="19"/>
              </w:rPr>
              <w:t xml:space="preserve"> en 2021</w:t>
            </w:r>
          </w:p>
        </w:tc>
        <w:tc>
          <w:tcPr>
            <w:tcW w:w="1587" w:type="dxa"/>
            <w:noWrap/>
            <w:hideMark/>
          </w:tcPr>
          <w:p w14:paraId="136C9064" w14:textId="16C50E2D" w:rsidR="00BF4BD2" w:rsidRPr="00B15D66" w:rsidRDefault="00BF4BD2" w:rsidP="00BF4BD2">
            <w:pP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Montant</w:t>
            </w:r>
            <w:proofErr w:type="spellEnd"/>
            <w:r w:rsidRPr="00BF4BD2">
              <w:rPr>
                <w:rFonts w:ascii="Century Gothic" w:hAnsi="Century Gothic"/>
                <w:b/>
                <w:color w:val="000000"/>
                <w:sz w:val="19"/>
                <w:szCs w:val="19"/>
              </w:rPr>
              <w:t xml:space="preserve"> en 2022</w:t>
            </w:r>
          </w:p>
        </w:tc>
        <w:tc>
          <w:tcPr>
            <w:tcW w:w="1531" w:type="dxa"/>
            <w:noWrap/>
            <w:hideMark/>
          </w:tcPr>
          <w:p w14:paraId="46EC0D35" w14:textId="25497636" w:rsidR="00BF4BD2" w:rsidRPr="00B15D66" w:rsidRDefault="00BF4BD2" w:rsidP="00BF4BD2">
            <w:pP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Montant</w:t>
            </w:r>
            <w:proofErr w:type="spellEnd"/>
            <w:r w:rsidRPr="00BF4BD2">
              <w:rPr>
                <w:rFonts w:ascii="Century Gothic" w:hAnsi="Century Gothic"/>
                <w:b/>
                <w:color w:val="000000"/>
                <w:sz w:val="19"/>
                <w:szCs w:val="19"/>
              </w:rPr>
              <w:t xml:space="preserve"> en 2023</w:t>
            </w:r>
          </w:p>
        </w:tc>
        <w:tc>
          <w:tcPr>
            <w:tcW w:w="1587" w:type="dxa"/>
            <w:noWrap/>
            <w:hideMark/>
          </w:tcPr>
          <w:p w14:paraId="68C38062" w14:textId="1574A4EB" w:rsidR="00BF4BD2" w:rsidRPr="00B15D66" w:rsidRDefault="00BF4BD2" w:rsidP="00BF4BD2">
            <w:pPr>
              <w:rPr>
                <w:rFonts w:ascii="Century Gothic" w:hAnsi="Century Gothic" w:cs="Calibri Light"/>
                <w:b/>
                <w:sz w:val="19"/>
                <w:szCs w:val="19"/>
                <w:lang w:val="nl-BE" w:eastAsia="nl-BE"/>
              </w:rPr>
            </w:pPr>
            <w:proofErr w:type="spellStart"/>
            <w:r w:rsidRPr="00BF4BD2">
              <w:rPr>
                <w:rFonts w:ascii="Century Gothic" w:hAnsi="Century Gothic"/>
                <w:b/>
                <w:color w:val="000000"/>
                <w:sz w:val="19"/>
                <w:szCs w:val="19"/>
              </w:rPr>
              <w:t>Montant</w:t>
            </w:r>
            <w:proofErr w:type="spellEnd"/>
            <w:r w:rsidRPr="00BF4BD2">
              <w:rPr>
                <w:rFonts w:ascii="Century Gothic" w:hAnsi="Century Gothic"/>
                <w:b/>
                <w:color w:val="000000"/>
                <w:sz w:val="19"/>
                <w:szCs w:val="19"/>
              </w:rPr>
              <w:t xml:space="preserve"> en 2024</w:t>
            </w:r>
          </w:p>
        </w:tc>
      </w:tr>
      <w:tr w:rsidR="00BF4BD2" w:rsidRPr="00B15D66" w14:paraId="47DD97F6" w14:textId="77777777" w:rsidTr="00BF4BD2">
        <w:trPr>
          <w:trHeight w:val="300"/>
        </w:trPr>
        <w:tc>
          <w:tcPr>
            <w:tcW w:w="1303" w:type="dxa"/>
            <w:hideMark/>
          </w:tcPr>
          <w:p w14:paraId="23261232" w14:textId="4EA2591A" w:rsidR="00BF4BD2" w:rsidRPr="00B15D66" w:rsidRDefault="00BF4BD2" w:rsidP="00BF4BD2">
            <w:pPr>
              <w:rPr>
                <w:rFonts w:ascii="Century Gothic" w:hAnsi="Century Gothic" w:cs="Calibri Light"/>
                <w:b/>
                <w:color w:val="000000"/>
                <w:sz w:val="19"/>
                <w:szCs w:val="19"/>
                <w:lang w:val="nl-BE" w:eastAsia="nl-BE"/>
              </w:rPr>
            </w:pPr>
            <w:proofErr w:type="spellStart"/>
            <w:r w:rsidRPr="00BF4BD2">
              <w:rPr>
                <w:rFonts w:ascii="Century Gothic" w:hAnsi="Century Gothic"/>
                <w:b/>
                <w:color w:val="000000"/>
                <w:sz w:val="19"/>
                <w:szCs w:val="19"/>
              </w:rPr>
              <w:t>Flandre</w:t>
            </w:r>
            <w:proofErr w:type="spellEnd"/>
            <w:r w:rsidRPr="00BF4BD2">
              <w:rPr>
                <w:rFonts w:ascii="Century Gothic" w:hAnsi="Century Gothic"/>
                <w:b/>
                <w:color w:val="000000"/>
                <w:sz w:val="19"/>
                <w:szCs w:val="19"/>
              </w:rPr>
              <w:t xml:space="preserve"> </w:t>
            </w:r>
          </w:p>
        </w:tc>
        <w:tc>
          <w:tcPr>
            <w:tcW w:w="1600" w:type="dxa"/>
            <w:hideMark/>
          </w:tcPr>
          <w:p w14:paraId="0694D917"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Arendonk</w:t>
            </w:r>
          </w:p>
        </w:tc>
        <w:tc>
          <w:tcPr>
            <w:tcW w:w="1531" w:type="dxa"/>
            <w:hideMark/>
          </w:tcPr>
          <w:p w14:paraId="1759016D" w14:textId="6BEFBEF3"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32.410,77 EUR</w:t>
            </w:r>
          </w:p>
        </w:tc>
        <w:tc>
          <w:tcPr>
            <w:tcW w:w="1587" w:type="dxa"/>
            <w:hideMark/>
          </w:tcPr>
          <w:p w14:paraId="4C9883AB" w14:textId="70E36EF3"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50.523,36 EUR</w:t>
            </w:r>
          </w:p>
        </w:tc>
        <w:tc>
          <w:tcPr>
            <w:tcW w:w="1587" w:type="dxa"/>
            <w:hideMark/>
          </w:tcPr>
          <w:p w14:paraId="1200257E" w14:textId="4CFB890B"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31.684,96 EUR</w:t>
            </w:r>
          </w:p>
        </w:tc>
        <w:tc>
          <w:tcPr>
            <w:tcW w:w="1531" w:type="dxa"/>
            <w:hideMark/>
          </w:tcPr>
          <w:p w14:paraId="2AAB1B9B" w14:textId="352F678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13.888,38 EUR</w:t>
            </w:r>
          </w:p>
        </w:tc>
        <w:tc>
          <w:tcPr>
            <w:tcW w:w="1587" w:type="dxa"/>
            <w:hideMark/>
          </w:tcPr>
          <w:p w14:paraId="014ED211" w14:textId="38C2E8DB"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26.964,05 EUR</w:t>
            </w:r>
          </w:p>
        </w:tc>
      </w:tr>
      <w:tr w:rsidR="00BF4BD2" w:rsidRPr="00B15D66" w14:paraId="39D55D40" w14:textId="77777777" w:rsidTr="00BF4BD2">
        <w:trPr>
          <w:trHeight w:val="300"/>
        </w:trPr>
        <w:tc>
          <w:tcPr>
            <w:tcW w:w="1303" w:type="dxa"/>
            <w:hideMark/>
          </w:tcPr>
          <w:p w14:paraId="1B1BA4A4" w14:textId="45411B2E"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0E87F894" w14:textId="77777777" w:rsidR="00BF4BD2" w:rsidRPr="00B15D66" w:rsidRDefault="00BF4BD2" w:rsidP="00BF4BD2">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Broechem</w:t>
            </w:r>
            <w:proofErr w:type="spellEnd"/>
          </w:p>
        </w:tc>
        <w:tc>
          <w:tcPr>
            <w:tcW w:w="1531" w:type="dxa"/>
            <w:hideMark/>
          </w:tcPr>
          <w:p w14:paraId="115806CE" w14:textId="677D5E1F"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28.219,38 EUR</w:t>
            </w:r>
          </w:p>
        </w:tc>
        <w:tc>
          <w:tcPr>
            <w:tcW w:w="1587" w:type="dxa"/>
            <w:hideMark/>
          </w:tcPr>
          <w:p w14:paraId="7909D9C9" w14:textId="68C53732"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23.381,29 EUR</w:t>
            </w:r>
          </w:p>
        </w:tc>
        <w:tc>
          <w:tcPr>
            <w:tcW w:w="1587" w:type="dxa"/>
            <w:hideMark/>
          </w:tcPr>
          <w:p w14:paraId="09F4E2C4" w14:textId="286BDC9F"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w:t>
            </w:r>
          </w:p>
        </w:tc>
        <w:tc>
          <w:tcPr>
            <w:tcW w:w="1531" w:type="dxa"/>
            <w:hideMark/>
          </w:tcPr>
          <w:p w14:paraId="12AC3EAA" w14:textId="76A379BC"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28.656,18 EUR</w:t>
            </w:r>
          </w:p>
        </w:tc>
        <w:tc>
          <w:tcPr>
            <w:tcW w:w="1587" w:type="dxa"/>
            <w:hideMark/>
          </w:tcPr>
          <w:p w14:paraId="74ECC1D7" w14:textId="4FC44CCB"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10.033,38 EUR</w:t>
            </w:r>
          </w:p>
        </w:tc>
      </w:tr>
      <w:tr w:rsidR="00BF4BD2" w:rsidRPr="00B15D66" w14:paraId="6EC68701" w14:textId="77777777" w:rsidTr="00BF4BD2">
        <w:trPr>
          <w:trHeight w:val="300"/>
        </w:trPr>
        <w:tc>
          <w:tcPr>
            <w:tcW w:w="1303" w:type="dxa"/>
            <w:hideMark/>
          </w:tcPr>
          <w:p w14:paraId="49673BBD" w14:textId="6DBC7A4A"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186B932F"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Kapellen</w:t>
            </w:r>
          </w:p>
        </w:tc>
        <w:tc>
          <w:tcPr>
            <w:tcW w:w="1531" w:type="dxa"/>
            <w:hideMark/>
          </w:tcPr>
          <w:p w14:paraId="71FA3D86" w14:textId="4F90B031"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18.090,09 EUR</w:t>
            </w:r>
          </w:p>
        </w:tc>
        <w:tc>
          <w:tcPr>
            <w:tcW w:w="1587" w:type="dxa"/>
            <w:hideMark/>
          </w:tcPr>
          <w:p w14:paraId="28173A83" w14:textId="60244ECC"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172.809,30 EUR</w:t>
            </w:r>
          </w:p>
        </w:tc>
        <w:tc>
          <w:tcPr>
            <w:tcW w:w="1587" w:type="dxa"/>
            <w:hideMark/>
          </w:tcPr>
          <w:p w14:paraId="1E2C7EBF"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11.003,74 EUR </w:t>
            </w:r>
          </w:p>
        </w:tc>
        <w:tc>
          <w:tcPr>
            <w:tcW w:w="1531" w:type="dxa"/>
            <w:hideMark/>
          </w:tcPr>
          <w:p w14:paraId="2C071FFB" w14:textId="78821D60"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142.136,19 EUR</w:t>
            </w:r>
          </w:p>
        </w:tc>
        <w:tc>
          <w:tcPr>
            <w:tcW w:w="1587" w:type="dxa"/>
            <w:hideMark/>
          </w:tcPr>
          <w:p w14:paraId="2862BBAC"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28.862,69 EUR </w:t>
            </w:r>
          </w:p>
        </w:tc>
      </w:tr>
      <w:tr w:rsidR="00BF4BD2" w:rsidRPr="00B15D66" w14:paraId="6D810C37" w14:textId="77777777" w:rsidTr="00BF4BD2">
        <w:trPr>
          <w:trHeight w:val="300"/>
        </w:trPr>
        <w:tc>
          <w:tcPr>
            <w:tcW w:w="1303" w:type="dxa"/>
            <w:hideMark/>
          </w:tcPr>
          <w:p w14:paraId="5136232E" w14:textId="72AC6D21"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24F07241"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Poelkapelle</w:t>
            </w:r>
          </w:p>
        </w:tc>
        <w:tc>
          <w:tcPr>
            <w:tcW w:w="1531" w:type="dxa"/>
            <w:hideMark/>
          </w:tcPr>
          <w:p w14:paraId="375BF996"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554.441,58 EUR </w:t>
            </w:r>
          </w:p>
        </w:tc>
        <w:tc>
          <w:tcPr>
            <w:tcW w:w="1587" w:type="dxa"/>
            <w:hideMark/>
          </w:tcPr>
          <w:p w14:paraId="5E82BE64"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1.449.206,16 EUR </w:t>
            </w:r>
          </w:p>
        </w:tc>
        <w:tc>
          <w:tcPr>
            <w:tcW w:w="1587" w:type="dxa"/>
            <w:hideMark/>
          </w:tcPr>
          <w:p w14:paraId="58CEE66E"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481.661,19 EUR </w:t>
            </w:r>
          </w:p>
        </w:tc>
        <w:tc>
          <w:tcPr>
            <w:tcW w:w="1531" w:type="dxa"/>
            <w:hideMark/>
          </w:tcPr>
          <w:p w14:paraId="146AFD94" w14:textId="32ADE449"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30.932,60 EUR</w:t>
            </w:r>
          </w:p>
        </w:tc>
        <w:tc>
          <w:tcPr>
            <w:tcW w:w="1587" w:type="dxa"/>
            <w:hideMark/>
          </w:tcPr>
          <w:p w14:paraId="678ED4A8"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174.489,12 EUR </w:t>
            </w:r>
          </w:p>
        </w:tc>
      </w:tr>
      <w:tr w:rsidR="00BF4BD2" w:rsidRPr="00B15D66" w14:paraId="2FBA3B3C" w14:textId="77777777" w:rsidTr="00BF4BD2">
        <w:trPr>
          <w:trHeight w:val="300"/>
        </w:trPr>
        <w:tc>
          <w:tcPr>
            <w:tcW w:w="1303" w:type="dxa"/>
            <w:hideMark/>
          </w:tcPr>
          <w:p w14:paraId="0ABE9C5C" w14:textId="5BE37BC1"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4D812AFF"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Sint-Truiden </w:t>
            </w:r>
          </w:p>
        </w:tc>
        <w:tc>
          <w:tcPr>
            <w:tcW w:w="1531" w:type="dxa"/>
            <w:hideMark/>
          </w:tcPr>
          <w:p w14:paraId="6F5B4D9A"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 </w:t>
            </w:r>
          </w:p>
        </w:tc>
        <w:tc>
          <w:tcPr>
            <w:tcW w:w="1587" w:type="dxa"/>
            <w:hideMark/>
          </w:tcPr>
          <w:p w14:paraId="1CBD0C67"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431.027,02 EUR </w:t>
            </w:r>
          </w:p>
        </w:tc>
        <w:tc>
          <w:tcPr>
            <w:tcW w:w="1587" w:type="dxa"/>
            <w:hideMark/>
          </w:tcPr>
          <w:p w14:paraId="1B917DD9"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623.505,42 EUR </w:t>
            </w:r>
          </w:p>
        </w:tc>
        <w:tc>
          <w:tcPr>
            <w:tcW w:w="1531" w:type="dxa"/>
            <w:hideMark/>
          </w:tcPr>
          <w:p w14:paraId="3795AAAD" w14:textId="541B9A76"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90.437,28 EUR</w:t>
            </w:r>
          </w:p>
        </w:tc>
        <w:tc>
          <w:tcPr>
            <w:tcW w:w="1587" w:type="dxa"/>
            <w:hideMark/>
          </w:tcPr>
          <w:p w14:paraId="03C17536"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155.123,73 EUR </w:t>
            </w:r>
          </w:p>
        </w:tc>
      </w:tr>
      <w:tr w:rsidR="00BF4BD2" w:rsidRPr="00B15D66" w14:paraId="151AE702" w14:textId="77777777" w:rsidTr="00BF4BD2">
        <w:trPr>
          <w:trHeight w:val="300"/>
        </w:trPr>
        <w:tc>
          <w:tcPr>
            <w:tcW w:w="1303" w:type="dxa"/>
            <w:hideMark/>
          </w:tcPr>
          <w:p w14:paraId="167F437E" w14:textId="410F8330"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2B4CF252"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Steenokkerzeel</w:t>
            </w:r>
          </w:p>
        </w:tc>
        <w:tc>
          <w:tcPr>
            <w:tcW w:w="1531" w:type="dxa"/>
            <w:hideMark/>
          </w:tcPr>
          <w:p w14:paraId="41F8FA72"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351.307,15 EUR </w:t>
            </w:r>
          </w:p>
        </w:tc>
        <w:tc>
          <w:tcPr>
            <w:tcW w:w="1587" w:type="dxa"/>
            <w:hideMark/>
          </w:tcPr>
          <w:p w14:paraId="07ACCC45"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110.069,58 EUR </w:t>
            </w:r>
          </w:p>
        </w:tc>
        <w:tc>
          <w:tcPr>
            <w:tcW w:w="1587" w:type="dxa"/>
            <w:hideMark/>
          </w:tcPr>
          <w:p w14:paraId="0B253947"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 EUR </w:t>
            </w:r>
          </w:p>
        </w:tc>
        <w:tc>
          <w:tcPr>
            <w:tcW w:w="1531" w:type="dxa"/>
            <w:hideMark/>
          </w:tcPr>
          <w:p w14:paraId="2E1313D6" w14:textId="420187D2"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11.843,36 EUR</w:t>
            </w:r>
          </w:p>
        </w:tc>
        <w:tc>
          <w:tcPr>
            <w:tcW w:w="1587" w:type="dxa"/>
            <w:hideMark/>
          </w:tcPr>
          <w:p w14:paraId="2CECD7AE"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19.081,70 EUR </w:t>
            </w:r>
          </w:p>
        </w:tc>
      </w:tr>
      <w:tr w:rsidR="00BF4BD2" w:rsidRPr="00B15D66" w14:paraId="70EB9029" w14:textId="77777777" w:rsidTr="00BF4BD2">
        <w:trPr>
          <w:trHeight w:val="300"/>
        </w:trPr>
        <w:tc>
          <w:tcPr>
            <w:tcW w:w="1303" w:type="dxa"/>
            <w:hideMark/>
          </w:tcPr>
          <w:p w14:paraId="441D056D" w14:textId="329E1BAE" w:rsidR="00BF4BD2" w:rsidRPr="00B15D66" w:rsidRDefault="00BF4BD2" w:rsidP="00BF4BD2">
            <w:pPr>
              <w:rPr>
                <w:rFonts w:ascii="Century Gothic" w:hAnsi="Century Gothic" w:cs="Calibri Light"/>
                <w:b/>
                <w:color w:val="000000"/>
                <w:sz w:val="19"/>
                <w:szCs w:val="19"/>
                <w:lang w:val="nl-BE" w:eastAsia="nl-BE"/>
              </w:rPr>
            </w:pPr>
            <w:r w:rsidRPr="00BF4BD2">
              <w:rPr>
                <w:rFonts w:ascii="Century Gothic" w:hAnsi="Century Gothic"/>
                <w:b/>
                <w:color w:val="000000"/>
                <w:sz w:val="19"/>
                <w:szCs w:val="19"/>
              </w:rPr>
              <w:t xml:space="preserve">Total </w:t>
            </w:r>
            <w:proofErr w:type="spellStart"/>
            <w:r w:rsidRPr="00BF4BD2">
              <w:rPr>
                <w:rFonts w:ascii="Century Gothic" w:hAnsi="Century Gothic"/>
                <w:b/>
                <w:color w:val="000000"/>
                <w:sz w:val="19"/>
                <w:szCs w:val="19"/>
              </w:rPr>
              <w:t>Flandre</w:t>
            </w:r>
            <w:proofErr w:type="spellEnd"/>
          </w:p>
        </w:tc>
        <w:tc>
          <w:tcPr>
            <w:tcW w:w="1600" w:type="dxa"/>
            <w:hideMark/>
          </w:tcPr>
          <w:p w14:paraId="28660E4D"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6E3F626E"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984.468,97 EUR </w:t>
            </w:r>
          </w:p>
        </w:tc>
        <w:tc>
          <w:tcPr>
            <w:tcW w:w="1587" w:type="dxa"/>
            <w:hideMark/>
          </w:tcPr>
          <w:p w14:paraId="10B01A96"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2.237.016,71 EUR </w:t>
            </w:r>
          </w:p>
        </w:tc>
        <w:tc>
          <w:tcPr>
            <w:tcW w:w="1587" w:type="dxa"/>
            <w:hideMark/>
          </w:tcPr>
          <w:p w14:paraId="4EF8B373"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1.147.855,31 EUR </w:t>
            </w:r>
          </w:p>
        </w:tc>
        <w:tc>
          <w:tcPr>
            <w:tcW w:w="1531" w:type="dxa"/>
            <w:hideMark/>
          </w:tcPr>
          <w:p w14:paraId="36091D24" w14:textId="247EF2A5"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317</w:t>
            </w:r>
            <w:r w:rsidR="002174CA">
              <w:rPr>
                <w:rFonts w:ascii="Century Gothic" w:hAnsi="Century Gothic" w:cs="Calibri Light"/>
                <w:b/>
                <w:color w:val="000000"/>
                <w:sz w:val="19"/>
                <w:szCs w:val="19"/>
                <w:lang w:val="nl-BE" w:eastAsia="nl-BE"/>
              </w:rPr>
              <w:t>.</w:t>
            </w:r>
            <w:r w:rsidRPr="00B15D66">
              <w:rPr>
                <w:rFonts w:ascii="Century Gothic" w:hAnsi="Century Gothic" w:cs="Calibri Light"/>
                <w:b/>
                <w:color w:val="000000"/>
                <w:sz w:val="19"/>
                <w:szCs w:val="19"/>
                <w:lang w:val="nl-BE" w:eastAsia="nl-BE"/>
              </w:rPr>
              <w:t>893,99 EUR</w:t>
            </w:r>
          </w:p>
        </w:tc>
        <w:tc>
          <w:tcPr>
            <w:tcW w:w="1587" w:type="dxa"/>
            <w:hideMark/>
          </w:tcPr>
          <w:p w14:paraId="16AFCA2B"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414.554,67 EUR </w:t>
            </w:r>
          </w:p>
        </w:tc>
      </w:tr>
      <w:tr w:rsidR="00BF4BD2" w:rsidRPr="00B15D66" w14:paraId="29D630D7" w14:textId="77777777" w:rsidTr="00BF4BD2">
        <w:trPr>
          <w:trHeight w:val="300"/>
        </w:trPr>
        <w:tc>
          <w:tcPr>
            <w:tcW w:w="1303" w:type="dxa"/>
            <w:hideMark/>
          </w:tcPr>
          <w:p w14:paraId="18066C1C" w14:textId="125E3D26"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496E2159"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21022F7F"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6BE4DEA5"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463E5308"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600433BE"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1C41F810"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r>
      <w:tr w:rsidR="00BF4BD2" w:rsidRPr="00B15D66" w14:paraId="3BD15AE7" w14:textId="77777777" w:rsidTr="00BF4BD2">
        <w:trPr>
          <w:trHeight w:val="300"/>
        </w:trPr>
        <w:tc>
          <w:tcPr>
            <w:tcW w:w="1303" w:type="dxa"/>
            <w:hideMark/>
          </w:tcPr>
          <w:p w14:paraId="191C7655" w14:textId="445C97A6" w:rsidR="00BF4BD2" w:rsidRPr="00B15D66" w:rsidRDefault="00BF4BD2" w:rsidP="00BF4BD2">
            <w:pPr>
              <w:rPr>
                <w:rFonts w:ascii="Century Gothic" w:hAnsi="Century Gothic" w:cs="Calibri Light"/>
                <w:b/>
                <w:color w:val="000000"/>
                <w:sz w:val="19"/>
                <w:szCs w:val="19"/>
                <w:lang w:val="nl-BE" w:eastAsia="nl-BE"/>
              </w:rPr>
            </w:pPr>
            <w:proofErr w:type="spellStart"/>
            <w:r w:rsidRPr="00BF4BD2">
              <w:rPr>
                <w:rFonts w:ascii="Century Gothic" w:hAnsi="Century Gothic"/>
                <w:b/>
                <w:color w:val="000000"/>
                <w:sz w:val="19"/>
                <w:szCs w:val="19"/>
              </w:rPr>
              <w:t>Wallonie</w:t>
            </w:r>
            <w:proofErr w:type="spellEnd"/>
          </w:p>
        </w:tc>
        <w:tc>
          <w:tcPr>
            <w:tcW w:w="1600" w:type="dxa"/>
            <w:hideMark/>
          </w:tcPr>
          <w:p w14:paraId="73F466A1" w14:textId="77777777" w:rsidR="00BF4BD2" w:rsidRPr="00B15D66" w:rsidRDefault="00BF4BD2" w:rsidP="00BF4BD2">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Jodoigne</w:t>
            </w:r>
            <w:proofErr w:type="spellEnd"/>
          </w:p>
        </w:tc>
        <w:tc>
          <w:tcPr>
            <w:tcW w:w="1531" w:type="dxa"/>
            <w:hideMark/>
          </w:tcPr>
          <w:p w14:paraId="021220D5" w14:textId="183D4F29"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0,00</w:t>
            </w:r>
            <w:r w:rsidR="00D30B0A">
              <w:rPr>
                <w:rFonts w:ascii="Century Gothic" w:hAnsi="Century Gothic" w:cs="Calibri Light"/>
                <w:bCs w:val="0"/>
                <w:color w:val="000000"/>
                <w:sz w:val="19"/>
                <w:szCs w:val="19"/>
                <w:lang w:val="nl-BE" w:eastAsia="nl-BE"/>
              </w:rPr>
              <w:t xml:space="preserve"> </w:t>
            </w:r>
            <w:r w:rsidRPr="00B15D66">
              <w:rPr>
                <w:rFonts w:ascii="Century Gothic" w:hAnsi="Century Gothic" w:cs="Calibri Light"/>
                <w:bCs w:val="0"/>
                <w:color w:val="000000"/>
                <w:sz w:val="19"/>
                <w:szCs w:val="19"/>
                <w:lang w:val="nl-BE" w:eastAsia="nl-BE"/>
              </w:rPr>
              <w:t>EUR</w:t>
            </w:r>
          </w:p>
        </w:tc>
        <w:tc>
          <w:tcPr>
            <w:tcW w:w="1587" w:type="dxa"/>
            <w:hideMark/>
          </w:tcPr>
          <w:p w14:paraId="0C82460D" w14:textId="2E2D931E"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69.650,19 EUR</w:t>
            </w:r>
          </w:p>
        </w:tc>
        <w:tc>
          <w:tcPr>
            <w:tcW w:w="1587" w:type="dxa"/>
            <w:hideMark/>
          </w:tcPr>
          <w:p w14:paraId="7CC61CD0"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41.044,26 EUR</w:t>
            </w:r>
          </w:p>
        </w:tc>
        <w:tc>
          <w:tcPr>
            <w:tcW w:w="1531" w:type="dxa"/>
            <w:hideMark/>
          </w:tcPr>
          <w:p w14:paraId="574C6252" w14:textId="2571A2AB"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237.010,56 EUR</w:t>
            </w:r>
          </w:p>
        </w:tc>
        <w:tc>
          <w:tcPr>
            <w:tcW w:w="1587" w:type="dxa"/>
            <w:hideMark/>
          </w:tcPr>
          <w:p w14:paraId="2864BDC8" w14:textId="19A62245"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104</w:t>
            </w:r>
            <w:r w:rsidR="00A0249E">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653,30 EUR</w:t>
            </w:r>
          </w:p>
        </w:tc>
      </w:tr>
      <w:tr w:rsidR="00BF4BD2" w:rsidRPr="00B15D66" w14:paraId="37491D51" w14:textId="77777777" w:rsidTr="00BF4BD2">
        <w:trPr>
          <w:trHeight w:val="300"/>
        </w:trPr>
        <w:tc>
          <w:tcPr>
            <w:tcW w:w="1303" w:type="dxa"/>
            <w:hideMark/>
          </w:tcPr>
          <w:p w14:paraId="69992110" w14:textId="2189314B"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32965827" w14:textId="77777777" w:rsidR="00BF4BD2" w:rsidRPr="00B15D66" w:rsidRDefault="00BF4BD2" w:rsidP="00BF4BD2">
            <w:pPr>
              <w:rPr>
                <w:rFonts w:ascii="Century Gothic" w:hAnsi="Century Gothic" w:cs="Calibri Light"/>
                <w:bCs w:val="0"/>
                <w:color w:val="000000"/>
                <w:sz w:val="19"/>
                <w:szCs w:val="19"/>
                <w:lang w:val="nl-BE" w:eastAsia="nl-BE"/>
              </w:rPr>
            </w:pPr>
            <w:proofErr w:type="spellStart"/>
            <w:r w:rsidRPr="00B15D66">
              <w:rPr>
                <w:rFonts w:ascii="Century Gothic" w:hAnsi="Century Gothic" w:cs="Calibri Light"/>
                <w:bCs w:val="0"/>
                <w:color w:val="000000"/>
                <w:sz w:val="19"/>
                <w:szCs w:val="19"/>
                <w:lang w:val="nl-BE" w:eastAsia="nl-BE"/>
              </w:rPr>
              <w:t>Jumet</w:t>
            </w:r>
            <w:proofErr w:type="spellEnd"/>
            <w:r w:rsidRPr="00B15D66">
              <w:rPr>
                <w:rFonts w:ascii="Century Gothic" w:hAnsi="Century Gothic" w:cs="Calibri Light"/>
                <w:bCs w:val="0"/>
                <w:color w:val="000000"/>
                <w:sz w:val="19"/>
                <w:szCs w:val="19"/>
                <w:lang w:val="nl-BE" w:eastAsia="nl-BE"/>
              </w:rPr>
              <w:t xml:space="preserve"> </w:t>
            </w:r>
          </w:p>
        </w:tc>
        <w:tc>
          <w:tcPr>
            <w:tcW w:w="1531" w:type="dxa"/>
            <w:hideMark/>
          </w:tcPr>
          <w:p w14:paraId="4CC094E0"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18.221,77 EUR</w:t>
            </w:r>
          </w:p>
        </w:tc>
        <w:tc>
          <w:tcPr>
            <w:tcW w:w="1587" w:type="dxa"/>
            <w:hideMark/>
          </w:tcPr>
          <w:p w14:paraId="131C44DF"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140.834,00 EUR</w:t>
            </w:r>
          </w:p>
        </w:tc>
        <w:tc>
          <w:tcPr>
            <w:tcW w:w="1587" w:type="dxa"/>
            <w:hideMark/>
          </w:tcPr>
          <w:p w14:paraId="3E8ADD47"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210.609,45 EUR</w:t>
            </w:r>
          </w:p>
        </w:tc>
        <w:tc>
          <w:tcPr>
            <w:tcW w:w="1531" w:type="dxa"/>
            <w:hideMark/>
          </w:tcPr>
          <w:p w14:paraId="7057C475"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846.61 EUR</w:t>
            </w:r>
          </w:p>
        </w:tc>
        <w:tc>
          <w:tcPr>
            <w:tcW w:w="1587" w:type="dxa"/>
            <w:hideMark/>
          </w:tcPr>
          <w:p w14:paraId="7218AA45"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133.227,85 EUR</w:t>
            </w:r>
          </w:p>
        </w:tc>
      </w:tr>
      <w:tr w:rsidR="00BF4BD2" w:rsidRPr="00B15D66" w14:paraId="72FB06D2" w14:textId="77777777" w:rsidTr="00BF4BD2">
        <w:trPr>
          <w:trHeight w:val="300"/>
        </w:trPr>
        <w:tc>
          <w:tcPr>
            <w:tcW w:w="1303" w:type="dxa"/>
          </w:tcPr>
          <w:p w14:paraId="0AF676D5" w14:textId="2734D2B4"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2C398B05"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Morlanwelz </w:t>
            </w:r>
          </w:p>
        </w:tc>
        <w:tc>
          <w:tcPr>
            <w:tcW w:w="1531" w:type="dxa"/>
            <w:hideMark/>
          </w:tcPr>
          <w:p w14:paraId="3696F6CA"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2.252,33 EUR</w:t>
            </w:r>
          </w:p>
        </w:tc>
        <w:tc>
          <w:tcPr>
            <w:tcW w:w="1587" w:type="dxa"/>
            <w:hideMark/>
          </w:tcPr>
          <w:p w14:paraId="58867128"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12.623,54 EUR</w:t>
            </w:r>
          </w:p>
        </w:tc>
        <w:tc>
          <w:tcPr>
            <w:tcW w:w="1587" w:type="dxa"/>
            <w:hideMark/>
          </w:tcPr>
          <w:p w14:paraId="38AFFA33"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1.697,48 EUR</w:t>
            </w:r>
          </w:p>
        </w:tc>
        <w:tc>
          <w:tcPr>
            <w:tcW w:w="1531" w:type="dxa"/>
            <w:hideMark/>
          </w:tcPr>
          <w:p w14:paraId="521E5B3B" w14:textId="137A3983"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65.964,42 EUR</w:t>
            </w:r>
          </w:p>
        </w:tc>
        <w:tc>
          <w:tcPr>
            <w:tcW w:w="1587" w:type="dxa"/>
            <w:hideMark/>
          </w:tcPr>
          <w:p w14:paraId="719EC511"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205.399,84 EUR</w:t>
            </w:r>
          </w:p>
        </w:tc>
      </w:tr>
      <w:tr w:rsidR="00BF4BD2" w:rsidRPr="00B15D66" w14:paraId="3EE5FBB7" w14:textId="77777777" w:rsidTr="00BF4BD2">
        <w:trPr>
          <w:trHeight w:val="300"/>
        </w:trPr>
        <w:tc>
          <w:tcPr>
            <w:tcW w:w="1303" w:type="dxa"/>
          </w:tcPr>
          <w:p w14:paraId="2341AAFD" w14:textId="7C37BD6B"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294979C3"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xml:space="preserve">Rixensart </w:t>
            </w:r>
          </w:p>
        </w:tc>
        <w:tc>
          <w:tcPr>
            <w:tcW w:w="1531" w:type="dxa"/>
            <w:hideMark/>
          </w:tcPr>
          <w:p w14:paraId="02D0FD1E"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344.566,44 EUR</w:t>
            </w:r>
          </w:p>
        </w:tc>
        <w:tc>
          <w:tcPr>
            <w:tcW w:w="1587" w:type="dxa"/>
            <w:hideMark/>
          </w:tcPr>
          <w:p w14:paraId="268B221F"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91.979,53 EUR</w:t>
            </w:r>
          </w:p>
        </w:tc>
        <w:tc>
          <w:tcPr>
            <w:tcW w:w="1587" w:type="dxa"/>
            <w:hideMark/>
          </w:tcPr>
          <w:p w14:paraId="42A8B7E9" w14:textId="544F139E"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124</w:t>
            </w:r>
            <w:r w:rsidR="002174CA">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385,04 EUR</w:t>
            </w:r>
          </w:p>
        </w:tc>
        <w:tc>
          <w:tcPr>
            <w:tcW w:w="1531" w:type="dxa"/>
            <w:hideMark/>
          </w:tcPr>
          <w:p w14:paraId="5DA43C69" w14:textId="52FD23B1"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79.435,00 EUR</w:t>
            </w:r>
          </w:p>
        </w:tc>
        <w:tc>
          <w:tcPr>
            <w:tcW w:w="1587" w:type="dxa"/>
            <w:hideMark/>
          </w:tcPr>
          <w:p w14:paraId="00AE6F06"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322.895,31 EUR</w:t>
            </w:r>
          </w:p>
        </w:tc>
      </w:tr>
      <w:tr w:rsidR="00BF4BD2" w:rsidRPr="00B15D66" w14:paraId="4B119F13" w14:textId="77777777" w:rsidTr="00BF4BD2">
        <w:trPr>
          <w:trHeight w:val="300"/>
        </w:trPr>
        <w:tc>
          <w:tcPr>
            <w:tcW w:w="1303" w:type="dxa"/>
          </w:tcPr>
          <w:p w14:paraId="17F680B6" w14:textId="7D77482D" w:rsidR="00BF4BD2" w:rsidRPr="00B15D66" w:rsidRDefault="00BF4BD2" w:rsidP="00BF4BD2">
            <w:pPr>
              <w:rPr>
                <w:rFonts w:ascii="Century Gothic" w:hAnsi="Century Gothic" w:cs="Calibri Light"/>
                <w:b/>
                <w:color w:val="000000"/>
                <w:sz w:val="19"/>
                <w:szCs w:val="19"/>
                <w:lang w:val="nl-BE" w:eastAsia="nl-BE"/>
              </w:rPr>
            </w:pPr>
            <w:r w:rsidRPr="00BF4BD2">
              <w:rPr>
                <w:rFonts w:ascii="Century Gothic" w:hAnsi="Century Gothic"/>
                <w:b/>
                <w:color w:val="000000"/>
                <w:sz w:val="19"/>
                <w:szCs w:val="19"/>
              </w:rPr>
              <w:t xml:space="preserve">Total </w:t>
            </w:r>
            <w:proofErr w:type="spellStart"/>
            <w:r w:rsidRPr="00BF4BD2">
              <w:rPr>
                <w:rFonts w:ascii="Century Gothic" w:hAnsi="Century Gothic"/>
                <w:b/>
                <w:color w:val="000000"/>
                <w:sz w:val="19"/>
                <w:szCs w:val="19"/>
              </w:rPr>
              <w:t>Wallonie</w:t>
            </w:r>
            <w:proofErr w:type="spellEnd"/>
          </w:p>
        </w:tc>
        <w:tc>
          <w:tcPr>
            <w:tcW w:w="1600" w:type="dxa"/>
            <w:hideMark/>
          </w:tcPr>
          <w:p w14:paraId="66B49444"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38A8DFDA"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365.040,54 EUR</w:t>
            </w:r>
          </w:p>
        </w:tc>
        <w:tc>
          <w:tcPr>
            <w:tcW w:w="1587" w:type="dxa"/>
            <w:hideMark/>
          </w:tcPr>
          <w:p w14:paraId="41A07E4B"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245.437,07 EUR</w:t>
            </w:r>
          </w:p>
        </w:tc>
        <w:tc>
          <w:tcPr>
            <w:tcW w:w="1587" w:type="dxa"/>
            <w:hideMark/>
          </w:tcPr>
          <w:p w14:paraId="4519E3C1"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377.736,23 EUR</w:t>
            </w:r>
          </w:p>
        </w:tc>
        <w:tc>
          <w:tcPr>
            <w:tcW w:w="1531" w:type="dxa"/>
            <w:hideMark/>
          </w:tcPr>
          <w:p w14:paraId="0D433B28"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383.256,59 EUR</w:t>
            </w:r>
          </w:p>
        </w:tc>
        <w:tc>
          <w:tcPr>
            <w:tcW w:w="1587" w:type="dxa"/>
            <w:hideMark/>
          </w:tcPr>
          <w:p w14:paraId="6741316A"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766.176,30 EUR</w:t>
            </w:r>
          </w:p>
        </w:tc>
      </w:tr>
      <w:tr w:rsidR="00BF4BD2" w:rsidRPr="00B15D66" w14:paraId="5888D1BF" w14:textId="77777777" w:rsidTr="00BF4BD2">
        <w:trPr>
          <w:trHeight w:val="300"/>
        </w:trPr>
        <w:tc>
          <w:tcPr>
            <w:tcW w:w="1303" w:type="dxa"/>
          </w:tcPr>
          <w:p w14:paraId="7E10877F" w14:textId="5CB095FF"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5B2B0D0B"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 </w:t>
            </w:r>
          </w:p>
        </w:tc>
        <w:tc>
          <w:tcPr>
            <w:tcW w:w="1531" w:type="dxa"/>
            <w:hideMark/>
          </w:tcPr>
          <w:p w14:paraId="1DA04D38"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29BF183D"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2311AD29"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782CBEEE"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87" w:type="dxa"/>
            <w:hideMark/>
          </w:tcPr>
          <w:p w14:paraId="67A5A3C6"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r>
      <w:tr w:rsidR="00BF4BD2" w:rsidRPr="00B15D66" w14:paraId="1C680BB7" w14:textId="77777777" w:rsidTr="00BF4BD2">
        <w:trPr>
          <w:trHeight w:val="300"/>
        </w:trPr>
        <w:tc>
          <w:tcPr>
            <w:tcW w:w="1303" w:type="dxa"/>
          </w:tcPr>
          <w:p w14:paraId="13E37F08" w14:textId="3713DAEF" w:rsidR="00BF4BD2" w:rsidRPr="00B15D66" w:rsidRDefault="00BF4BD2" w:rsidP="00BF4BD2">
            <w:pPr>
              <w:rPr>
                <w:rFonts w:ascii="Century Gothic" w:hAnsi="Century Gothic" w:cs="Calibri Light"/>
                <w:b/>
                <w:color w:val="000000"/>
                <w:sz w:val="19"/>
                <w:szCs w:val="19"/>
                <w:lang w:val="nl-BE" w:eastAsia="nl-BE"/>
              </w:rPr>
            </w:pPr>
            <w:r w:rsidRPr="00BF4BD2">
              <w:rPr>
                <w:rFonts w:ascii="Century Gothic" w:hAnsi="Century Gothic"/>
                <w:b/>
                <w:color w:val="000000"/>
                <w:sz w:val="19"/>
                <w:szCs w:val="19"/>
              </w:rPr>
              <w:t>Bruxelles</w:t>
            </w:r>
          </w:p>
        </w:tc>
        <w:tc>
          <w:tcPr>
            <w:tcW w:w="1600" w:type="dxa"/>
            <w:hideMark/>
          </w:tcPr>
          <w:p w14:paraId="198D05F0" w14:textId="4E86BFF3" w:rsidR="00BF4BD2" w:rsidRPr="00B15D66" w:rsidRDefault="00BF4BD2" w:rsidP="00BF4BD2">
            <w:pPr>
              <w:rPr>
                <w:rFonts w:ascii="Century Gothic" w:hAnsi="Century Gothic" w:cs="Calibri Light"/>
                <w:bCs w:val="0"/>
                <w:color w:val="000000"/>
                <w:sz w:val="19"/>
                <w:szCs w:val="19"/>
                <w:lang w:val="nl-BE" w:eastAsia="nl-BE"/>
              </w:rPr>
            </w:pPr>
            <w:r w:rsidRPr="00BF4BD2">
              <w:rPr>
                <w:rFonts w:ascii="Century Gothic" w:hAnsi="Century Gothic"/>
                <w:color w:val="000000"/>
                <w:sz w:val="19"/>
                <w:szCs w:val="19"/>
              </w:rPr>
              <w:t>Bruxelles</w:t>
            </w:r>
          </w:p>
        </w:tc>
        <w:tc>
          <w:tcPr>
            <w:tcW w:w="1531" w:type="dxa"/>
            <w:hideMark/>
          </w:tcPr>
          <w:p w14:paraId="52298C39"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65.552,33 EUR</w:t>
            </w:r>
          </w:p>
        </w:tc>
        <w:tc>
          <w:tcPr>
            <w:tcW w:w="1587" w:type="dxa"/>
            <w:hideMark/>
          </w:tcPr>
          <w:p w14:paraId="1EF53DDA"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62.505,83 EUR</w:t>
            </w:r>
          </w:p>
        </w:tc>
        <w:tc>
          <w:tcPr>
            <w:tcW w:w="1587" w:type="dxa"/>
            <w:hideMark/>
          </w:tcPr>
          <w:p w14:paraId="41529130"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199.286,64 EUR</w:t>
            </w:r>
          </w:p>
        </w:tc>
        <w:tc>
          <w:tcPr>
            <w:tcW w:w="1531" w:type="dxa"/>
            <w:hideMark/>
          </w:tcPr>
          <w:p w14:paraId="1798B2BC" w14:textId="7CC414F9"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70.829,82 EUR</w:t>
            </w:r>
          </w:p>
        </w:tc>
        <w:tc>
          <w:tcPr>
            <w:tcW w:w="1587" w:type="dxa"/>
            <w:hideMark/>
          </w:tcPr>
          <w:p w14:paraId="580D9709" w14:textId="08196811"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141</w:t>
            </w:r>
            <w:r w:rsidR="00A0249E">
              <w:rPr>
                <w:rFonts w:ascii="Century Gothic" w:hAnsi="Century Gothic" w:cs="Calibri Light"/>
                <w:bCs w:val="0"/>
                <w:color w:val="000000"/>
                <w:sz w:val="19"/>
                <w:szCs w:val="19"/>
                <w:lang w:val="nl-BE" w:eastAsia="nl-BE"/>
              </w:rPr>
              <w:t>.</w:t>
            </w:r>
            <w:r w:rsidRPr="00B15D66">
              <w:rPr>
                <w:rFonts w:ascii="Century Gothic" w:hAnsi="Century Gothic" w:cs="Calibri Light"/>
                <w:bCs w:val="0"/>
                <w:color w:val="000000"/>
                <w:sz w:val="19"/>
                <w:szCs w:val="19"/>
                <w:lang w:val="nl-BE" w:eastAsia="nl-BE"/>
              </w:rPr>
              <w:t>015,44 EUR</w:t>
            </w:r>
          </w:p>
        </w:tc>
      </w:tr>
      <w:tr w:rsidR="00BF4BD2" w:rsidRPr="00B15D66" w14:paraId="57828A81" w14:textId="77777777" w:rsidTr="00BF4BD2">
        <w:trPr>
          <w:trHeight w:val="300"/>
        </w:trPr>
        <w:tc>
          <w:tcPr>
            <w:tcW w:w="1303" w:type="dxa"/>
          </w:tcPr>
          <w:p w14:paraId="5E961DFB" w14:textId="4DCBF725" w:rsidR="00BF4BD2" w:rsidRPr="00B15D66" w:rsidRDefault="00BF4BD2" w:rsidP="00BF4BD2">
            <w:pPr>
              <w:rPr>
                <w:rFonts w:ascii="Century Gothic" w:hAnsi="Century Gothic" w:cs="Calibri Light"/>
                <w:b/>
                <w:color w:val="000000"/>
                <w:sz w:val="19"/>
                <w:szCs w:val="19"/>
                <w:lang w:val="nl-BE" w:eastAsia="nl-BE"/>
              </w:rPr>
            </w:pPr>
          </w:p>
        </w:tc>
        <w:tc>
          <w:tcPr>
            <w:tcW w:w="1600" w:type="dxa"/>
            <w:hideMark/>
          </w:tcPr>
          <w:p w14:paraId="4009105B" w14:textId="727BBD6F" w:rsidR="00BF4BD2" w:rsidRPr="00B15D66" w:rsidRDefault="00BF4BD2" w:rsidP="00BF4BD2">
            <w:pPr>
              <w:rPr>
                <w:rFonts w:ascii="Century Gothic" w:hAnsi="Century Gothic" w:cs="Calibri Light"/>
                <w:bCs w:val="0"/>
                <w:color w:val="000000"/>
                <w:sz w:val="19"/>
                <w:szCs w:val="19"/>
                <w:lang w:val="nl-BE" w:eastAsia="nl-BE"/>
              </w:rPr>
            </w:pPr>
            <w:proofErr w:type="spellStart"/>
            <w:r w:rsidRPr="00BF4BD2">
              <w:rPr>
                <w:rFonts w:ascii="Century Gothic" w:hAnsi="Century Gothic"/>
                <w:color w:val="000000"/>
                <w:sz w:val="19"/>
                <w:szCs w:val="19"/>
              </w:rPr>
              <w:t>Woluwé</w:t>
            </w:r>
            <w:proofErr w:type="spellEnd"/>
            <w:r w:rsidRPr="00BF4BD2">
              <w:rPr>
                <w:rFonts w:ascii="Century Gothic" w:hAnsi="Century Gothic"/>
                <w:color w:val="000000"/>
                <w:sz w:val="19"/>
                <w:szCs w:val="19"/>
              </w:rPr>
              <w:t xml:space="preserve">-Saint-Pierre </w:t>
            </w:r>
          </w:p>
        </w:tc>
        <w:tc>
          <w:tcPr>
            <w:tcW w:w="1531" w:type="dxa"/>
            <w:hideMark/>
          </w:tcPr>
          <w:p w14:paraId="36C55BA9"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3.170,16 EUR</w:t>
            </w:r>
          </w:p>
        </w:tc>
        <w:tc>
          <w:tcPr>
            <w:tcW w:w="1587" w:type="dxa"/>
            <w:hideMark/>
          </w:tcPr>
          <w:p w14:paraId="4C5A2BC0"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1.912,56 EUR</w:t>
            </w:r>
          </w:p>
        </w:tc>
        <w:tc>
          <w:tcPr>
            <w:tcW w:w="1587" w:type="dxa"/>
            <w:hideMark/>
          </w:tcPr>
          <w:p w14:paraId="3A4D37EC" w14:textId="77777777"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52.267,18 EUR</w:t>
            </w:r>
          </w:p>
        </w:tc>
        <w:tc>
          <w:tcPr>
            <w:tcW w:w="1531" w:type="dxa"/>
            <w:hideMark/>
          </w:tcPr>
          <w:p w14:paraId="3F67240A" w14:textId="6D7615EC"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387.676,06 EUR</w:t>
            </w:r>
          </w:p>
        </w:tc>
        <w:tc>
          <w:tcPr>
            <w:tcW w:w="1587" w:type="dxa"/>
            <w:hideMark/>
          </w:tcPr>
          <w:p w14:paraId="72DE5C29" w14:textId="24F1DB48" w:rsidR="00BF4BD2" w:rsidRPr="00B15D66" w:rsidRDefault="00BF4BD2" w:rsidP="00BF4BD2">
            <w:pPr>
              <w:rPr>
                <w:rFonts w:ascii="Century Gothic" w:hAnsi="Century Gothic" w:cs="Calibri Light"/>
                <w:bCs w:val="0"/>
                <w:color w:val="000000"/>
                <w:sz w:val="19"/>
                <w:szCs w:val="19"/>
                <w:lang w:val="nl-BE" w:eastAsia="nl-BE"/>
              </w:rPr>
            </w:pPr>
            <w:r w:rsidRPr="00B15D66">
              <w:rPr>
                <w:rFonts w:ascii="Century Gothic" w:hAnsi="Century Gothic" w:cs="Calibri Light"/>
                <w:bCs w:val="0"/>
                <w:color w:val="000000"/>
                <w:sz w:val="19"/>
                <w:szCs w:val="19"/>
                <w:lang w:val="nl-BE" w:eastAsia="nl-BE"/>
              </w:rPr>
              <w:t>87.727,40 EUR</w:t>
            </w:r>
          </w:p>
        </w:tc>
      </w:tr>
      <w:tr w:rsidR="00BF4BD2" w:rsidRPr="00B15D66" w14:paraId="0566CBDD" w14:textId="77777777" w:rsidTr="00BF4BD2">
        <w:trPr>
          <w:trHeight w:val="300"/>
        </w:trPr>
        <w:tc>
          <w:tcPr>
            <w:tcW w:w="1303" w:type="dxa"/>
          </w:tcPr>
          <w:p w14:paraId="46084936" w14:textId="0FC2C91C" w:rsidR="00BF4BD2" w:rsidRPr="00B15D66" w:rsidRDefault="00BF4BD2" w:rsidP="00BF4BD2">
            <w:pPr>
              <w:rPr>
                <w:rFonts w:ascii="Century Gothic" w:hAnsi="Century Gothic" w:cs="Calibri Light"/>
                <w:b/>
                <w:color w:val="000000"/>
                <w:sz w:val="19"/>
                <w:szCs w:val="19"/>
                <w:lang w:val="nl-BE" w:eastAsia="nl-BE"/>
              </w:rPr>
            </w:pPr>
            <w:r w:rsidRPr="00BF4BD2">
              <w:rPr>
                <w:rFonts w:ascii="Century Gothic" w:hAnsi="Century Gothic"/>
                <w:b/>
                <w:color w:val="000000"/>
                <w:sz w:val="19"/>
                <w:szCs w:val="19"/>
              </w:rPr>
              <w:t xml:space="preserve">Total Bruxelles </w:t>
            </w:r>
          </w:p>
        </w:tc>
        <w:tc>
          <w:tcPr>
            <w:tcW w:w="1600" w:type="dxa"/>
            <w:hideMark/>
          </w:tcPr>
          <w:p w14:paraId="46ED67FF"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1CBB7123"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68.722,49 EUR</w:t>
            </w:r>
          </w:p>
        </w:tc>
        <w:tc>
          <w:tcPr>
            <w:tcW w:w="1587" w:type="dxa"/>
            <w:hideMark/>
          </w:tcPr>
          <w:p w14:paraId="5DF01AD6"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64.418,39 EUR</w:t>
            </w:r>
          </w:p>
        </w:tc>
        <w:tc>
          <w:tcPr>
            <w:tcW w:w="1587" w:type="dxa"/>
            <w:hideMark/>
          </w:tcPr>
          <w:p w14:paraId="5F427CC0" w14:textId="20998FB1"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251</w:t>
            </w:r>
            <w:r w:rsidR="00A0249E">
              <w:rPr>
                <w:rFonts w:ascii="Century Gothic" w:hAnsi="Century Gothic" w:cs="Calibri Light"/>
                <w:b/>
                <w:color w:val="000000"/>
                <w:sz w:val="19"/>
                <w:szCs w:val="19"/>
                <w:lang w:val="nl-BE" w:eastAsia="nl-BE"/>
              </w:rPr>
              <w:t>.</w:t>
            </w:r>
            <w:r w:rsidRPr="00B15D66">
              <w:rPr>
                <w:rFonts w:ascii="Century Gothic" w:hAnsi="Century Gothic" w:cs="Calibri Light"/>
                <w:b/>
                <w:color w:val="000000"/>
                <w:sz w:val="19"/>
                <w:szCs w:val="19"/>
                <w:lang w:val="nl-BE" w:eastAsia="nl-BE"/>
              </w:rPr>
              <w:t>553,82 EUR</w:t>
            </w:r>
          </w:p>
        </w:tc>
        <w:tc>
          <w:tcPr>
            <w:tcW w:w="1531" w:type="dxa"/>
            <w:hideMark/>
          </w:tcPr>
          <w:p w14:paraId="14B8B901" w14:textId="3E2A491A"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458.505,88 EUR</w:t>
            </w:r>
          </w:p>
        </w:tc>
        <w:tc>
          <w:tcPr>
            <w:tcW w:w="1587" w:type="dxa"/>
            <w:hideMark/>
          </w:tcPr>
          <w:p w14:paraId="0D9E1A62"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228.742,84 EUR</w:t>
            </w:r>
          </w:p>
        </w:tc>
      </w:tr>
      <w:tr w:rsidR="00BF4BD2" w:rsidRPr="00B15D66" w14:paraId="62D14855" w14:textId="77777777" w:rsidTr="00BF4BD2">
        <w:trPr>
          <w:trHeight w:val="288"/>
        </w:trPr>
        <w:tc>
          <w:tcPr>
            <w:tcW w:w="1303" w:type="dxa"/>
            <w:hideMark/>
          </w:tcPr>
          <w:p w14:paraId="53A7A1D8" w14:textId="3EA9F92F" w:rsidR="00BF4BD2" w:rsidRPr="00B15D66" w:rsidRDefault="00BF4BD2" w:rsidP="00BF4BD2">
            <w:pPr>
              <w:rPr>
                <w:rFonts w:ascii="Century Gothic" w:hAnsi="Century Gothic" w:cs="Calibri Light"/>
                <w:b/>
                <w:color w:val="000000"/>
                <w:sz w:val="19"/>
                <w:szCs w:val="19"/>
                <w:lang w:val="nl-BE" w:eastAsia="nl-BE"/>
              </w:rPr>
            </w:pPr>
            <w:r w:rsidRPr="00BF4BD2">
              <w:rPr>
                <w:rFonts w:ascii="Century Gothic" w:hAnsi="Century Gothic"/>
                <w:b/>
                <w:color w:val="000000"/>
                <w:sz w:val="19"/>
                <w:szCs w:val="19"/>
              </w:rPr>
              <w:t xml:space="preserve">TOTAL </w:t>
            </w:r>
          </w:p>
        </w:tc>
        <w:tc>
          <w:tcPr>
            <w:tcW w:w="1600" w:type="dxa"/>
            <w:hideMark/>
          </w:tcPr>
          <w:p w14:paraId="60F8BD06"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 </w:t>
            </w:r>
          </w:p>
        </w:tc>
        <w:tc>
          <w:tcPr>
            <w:tcW w:w="1531" w:type="dxa"/>
            <w:hideMark/>
          </w:tcPr>
          <w:p w14:paraId="41787C0D"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1.418.232,00 EUR</w:t>
            </w:r>
          </w:p>
        </w:tc>
        <w:tc>
          <w:tcPr>
            <w:tcW w:w="1587" w:type="dxa"/>
            <w:hideMark/>
          </w:tcPr>
          <w:p w14:paraId="463BD5A4"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2.546.872,17 EUR</w:t>
            </w:r>
          </w:p>
        </w:tc>
        <w:tc>
          <w:tcPr>
            <w:tcW w:w="1587" w:type="dxa"/>
            <w:hideMark/>
          </w:tcPr>
          <w:p w14:paraId="007FC308" w14:textId="6FD15CA9"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1.777.145,36 EUR</w:t>
            </w:r>
          </w:p>
        </w:tc>
        <w:tc>
          <w:tcPr>
            <w:tcW w:w="1531" w:type="dxa"/>
            <w:hideMark/>
          </w:tcPr>
          <w:p w14:paraId="4069C433"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1.159.656,46 EUR</w:t>
            </w:r>
          </w:p>
        </w:tc>
        <w:tc>
          <w:tcPr>
            <w:tcW w:w="1587" w:type="dxa"/>
            <w:hideMark/>
          </w:tcPr>
          <w:p w14:paraId="3498BE82" w14:textId="77777777" w:rsidR="00BF4BD2" w:rsidRPr="00B15D66" w:rsidRDefault="00BF4BD2" w:rsidP="00BF4BD2">
            <w:pPr>
              <w:rPr>
                <w:rFonts w:ascii="Century Gothic" w:hAnsi="Century Gothic" w:cs="Calibri Light"/>
                <w:b/>
                <w:color w:val="000000"/>
                <w:sz w:val="19"/>
                <w:szCs w:val="19"/>
                <w:lang w:val="nl-BE" w:eastAsia="nl-BE"/>
              </w:rPr>
            </w:pPr>
            <w:r w:rsidRPr="00B15D66">
              <w:rPr>
                <w:rFonts w:ascii="Century Gothic" w:hAnsi="Century Gothic" w:cs="Calibri Light"/>
                <w:b/>
                <w:color w:val="000000"/>
                <w:sz w:val="19"/>
                <w:szCs w:val="19"/>
                <w:lang w:val="nl-BE" w:eastAsia="nl-BE"/>
              </w:rPr>
              <w:t>1.409.473,81 EUR</w:t>
            </w:r>
          </w:p>
        </w:tc>
      </w:tr>
    </w:tbl>
    <w:p w14:paraId="77666B4B" w14:textId="19894EDA" w:rsidR="009B0CE7" w:rsidRPr="00BF4BD2" w:rsidRDefault="00BF4D6C" w:rsidP="009B0CE7">
      <w:pPr>
        <w:rPr>
          <w:rFonts w:ascii="Century Gothic" w:hAnsi="Century Gothic" w:cs="Times New Roman"/>
          <w:bCs w:val="0"/>
          <w:color w:val="000000"/>
          <w:sz w:val="22"/>
          <w:szCs w:val="24"/>
          <w:lang w:val="fr-FR" w:eastAsia="fr-FR"/>
        </w:rPr>
      </w:pPr>
      <w:r w:rsidRPr="00BF4BD2">
        <w:rPr>
          <w:rFonts w:ascii="Century Gothic" w:hAnsi="Century Gothic" w:cs="Times New Roman"/>
          <w:bCs w:val="0"/>
          <w:color w:val="000000"/>
          <w:sz w:val="22"/>
          <w:szCs w:val="24"/>
          <w:lang w:val="fr-FR" w:eastAsia="fr-FR"/>
        </w:rPr>
        <w:t>2)</w:t>
      </w:r>
    </w:p>
    <w:p w14:paraId="6ECC9DED" w14:textId="7FDC39CA" w:rsidR="00167159" w:rsidRPr="00462E04" w:rsidRDefault="00167159" w:rsidP="00167159">
      <w:pPr>
        <w:pStyle w:val="En-tte"/>
        <w:tabs>
          <w:tab w:val="left" w:pos="720"/>
        </w:tabs>
        <w:spacing w:line="276" w:lineRule="auto"/>
        <w:jc w:val="both"/>
        <w:rPr>
          <w:rFonts w:ascii="Century Gothic" w:hAnsi="Century Gothic" w:cs="Arial"/>
          <w:bCs/>
          <w:color w:val="000000"/>
          <w:sz w:val="22"/>
          <w:szCs w:val="22"/>
          <w:lang w:val="fr-FR"/>
        </w:rPr>
      </w:pPr>
      <w:bookmarkStart w:id="5" w:name="_Hlk166766285"/>
      <w:r w:rsidRPr="00462E04">
        <w:rPr>
          <w:rFonts w:ascii="Century Gothic" w:hAnsi="Century Gothic"/>
          <w:color w:val="000000"/>
          <w:sz w:val="22"/>
          <w:lang w:val="fr-FR"/>
        </w:rPr>
        <w:t xml:space="preserve">Le projet de construction de centres fermés pour illégaux est repris dans le </w:t>
      </w:r>
      <w:proofErr w:type="spellStart"/>
      <w:r w:rsidRPr="00462E04">
        <w:rPr>
          <w:rFonts w:ascii="Century Gothic" w:hAnsi="Century Gothic"/>
          <w:color w:val="000000"/>
          <w:sz w:val="22"/>
          <w:lang w:val="fr-FR"/>
        </w:rPr>
        <w:t>Masterplan</w:t>
      </w:r>
      <w:proofErr w:type="spellEnd"/>
      <w:r w:rsidRPr="00462E04">
        <w:rPr>
          <w:rFonts w:ascii="Century Gothic" w:hAnsi="Century Gothic"/>
          <w:color w:val="000000"/>
          <w:sz w:val="22"/>
          <w:lang w:val="fr-FR"/>
        </w:rPr>
        <w:t xml:space="preserve"> Centres fermés approuvé le 14 mai 2017 par le Conseil des ministres. Il est aussi repris dans le Plan Pluriannuel d’Investissement (PPI) 2021-2026</w:t>
      </w:r>
      <w:r w:rsidR="001532DB">
        <w:rPr>
          <w:rFonts w:ascii="Century Gothic" w:hAnsi="Century Gothic"/>
          <w:color w:val="000000"/>
          <w:sz w:val="22"/>
          <w:lang w:val="fr-FR"/>
        </w:rPr>
        <w:t>-(2041)</w:t>
      </w:r>
      <w:r w:rsidRPr="00462E04">
        <w:rPr>
          <w:rFonts w:ascii="Century Gothic" w:hAnsi="Century Gothic"/>
          <w:color w:val="000000"/>
          <w:sz w:val="22"/>
          <w:lang w:val="fr-FR"/>
        </w:rPr>
        <w:t xml:space="preserve"> </w:t>
      </w:r>
      <w:r>
        <w:rPr>
          <w:rFonts w:ascii="Century Gothic" w:hAnsi="Century Gothic"/>
          <w:color w:val="000000"/>
          <w:sz w:val="22"/>
          <w:lang w:val="fr-FR"/>
        </w:rPr>
        <w:t xml:space="preserve">dont </w:t>
      </w:r>
      <w:r w:rsidRPr="00462E04">
        <w:rPr>
          <w:rFonts w:ascii="Century Gothic" w:hAnsi="Century Gothic"/>
          <w:color w:val="000000"/>
          <w:sz w:val="22"/>
          <w:lang w:val="fr-FR"/>
        </w:rPr>
        <w:t xml:space="preserve">le Conseil des ministres </w:t>
      </w:r>
      <w:r>
        <w:rPr>
          <w:rFonts w:ascii="Century Gothic" w:hAnsi="Century Gothic"/>
          <w:color w:val="000000"/>
          <w:sz w:val="22"/>
          <w:lang w:val="fr-FR"/>
        </w:rPr>
        <w:t>a pris acte le</w:t>
      </w:r>
      <w:r w:rsidRPr="00462E04">
        <w:rPr>
          <w:rFonts w:ascii="Century Gothic" w:hAnsi="Century Gothic"/>
          <w:color w:val="000000"/>
          <w:sz w:val="22"/>
          <w:lang w:val="fr-FR"/>
        </w:rPr>
        <w:t xml:space="preserve"> 10 décembre 2021.  </w:t>
      </w:r>
    </w:p>
    <w:p w14:paraId="3AD38090" w14:textId="77777777" w:rsidR="00167159" w:rsidRDefault="00167159" w:rsidP="00167159">
      <w:pPr>
        <w:pStyle w:val="En-tte"/>
        <w:tabs>
          <w:tab w:val="left" w:pos="720"/>
        </w:tabs>
        <w:spacing w:line="276" w:lineRule="auto"/>
        <w:ind w:left="380"/>
        <w:jc w:val="both"/>
        <w:rPr>
          <w:rFonts w:ascii="Century Gothic" w:hAnsi="Century Gothic" w:cs="Arial"/>
          <w:bCs/>
          <w:color w:val="000000"/>
          <w:sz w:val="22"/>
          <w:szCs w:val="22"/>
          <w:lang w:val="fr-FR"/>
        </w:rPr>
      </w:pPr>
    </w:p>
    <w:p w14:paraId="5EF7EAB4" w14:textId="77777777" w:rsidR="00167159" w:rsidRPr="00462E04" w:rsidRDefault="00167159" w:rsidP="00167159">
      <w:pPr>
        <w:pStyle w:val="En-tte"/>
        <w:tabs>
          <w:tab w:val="left" w:pos="720"/>
        </w:tabs>
        <w:spacing w:line="276" w:lineRule="auto"/>
        <w:jc w:val="both"/>
        <w:rPr>
          <w:rFonts w:ascii="Century Gothic" w:hAnsi="Century Gothic" w:cs="Arial"/>
          <w:bCs/>
          <w:color w:val="000000"/>
          <w:sz w:val="22"/>
          <w:szCs w:val="22"/>
          <w:lang w:val="fr-FR"/>
        </w:rPr>
      </w:pPr>
      <w:r w:rsidRPr="00462E04">
        <w:rPr>
          <w:rFonts w:ascii="Century Gothic" w:hAnsi="Century Gothic"/>
          <w:color w:val="000000"/>
          <w:sz w:val="22"/>
          <w:lang w:val="fr-FR"/>
        </w:rPr>
        <w:t xml:space="preserve">Le </w:t>
      </w:r>
      <w:r>
        <w:rPr>
          <w:rFonts w:ascii="Century Gothic" w:hAnsi="Century Gothic"/>
          <w:color w:val="000000"/>
          <w:sz w:val="22"/>
          <w:lang w:val="fr-FR"/>
        </w:rPr>
        <w:t>C</w:t>
      </w:r>
      <w:r w:rsidRPr="00462E04">
        <w:rPr>
          <w:rFonts w:ascii="Century Gothic" w:hAnsi="Century Gothic"/>
          <w:color w:val="000000"/>
          <w:sz w:val="22"/>
          <w:lang w:val="fr-FR"/>
        </w:rPr>
        <w:t xml:space="preserve">onseil des ministres du 26 avril 2024 a approuvé le lancement de deux marchés publics pour les centres fermés de Jumet et de Jabbeke. </w:t>
      </w:r>
    </w:p>
    <w:p w14:paraId="67F3E5C9" w14:textId="77777777" w:rsidR="00167159" w:rsidRDefault="00167159" w:rsidP="00167159">
      <w:pPr>
        <w:pStyle w:val="En-tte"/>
        <w:tabs>
          <w:tab w:val="left" w:pos="720"/>
        </w:tabs>
        <w:spacing w:line="276" w:lineRule="auto"/>
        <w:ind w:left="380"/>
        <w:jc w:val="both"/>
        <w:rPr>
          <w:rFonts w:ascii="Century Gothic" w:hAnsi="Century Gothic" w:cs="Arial"/>
          <w:bCs/>
          <w:color w:val="000000"/>
          <w:sz w:val="22"/>
          <w:szCs w:val="22"/>
          <w:lang w:val="fr-FR"/>
        </w:rPr>
      </w:pPr>
    </w:p>
    <w:p w14:paraId="143C85F7" w14:textId="5F817226" w:rsidR="001532DB" w:rsidRDefault="00167159" w:rsidP="00167159">
      <w:pPr>
        <w:pStyle w:val="En-tte"/>
        <w:tabs>
          <w:tab w:val="left" w:pos="720"/>
        </w:tabs>
        <w:spacing w:line="276" w:lineRule="auto"/>
        <w:jc w:val="both"/>
        <w:rPr>
          <w:rFonts w:ascii="Century Gothic" w:hAnsi="Century Gothic"/>
          <w:color w:val="000000"/>
          <w:sz w:val="22"/>
          <w:lang w:val="fr-FR"/>
        </w:rPr>
      </w:pPr>
      <w:r w:rsidRPr="00462E04">
        <w:rPr>
          <w:rFonts w:ascii="Century Gothic" w:hAnsi="Century Gothic"/>
          <w:color w:val="000000"/>
          <w:sz w:val="22"/>
          <w:lang w:val="fr-FR"/>
        </w:rPr>
        <w:lastRenderedPageBreak/>
        <w:t>Dans le cadre de l’actualisation du PPI 2023-2027</w:t>
      </w:r>
      <w:r w:rsidR="001532DB">
        <w:rPr>
          <w:rFonts w:ascii="Century Gothic" w:hAnsi="Century Gothic"/>
          <w:color w:val="000000"/>
          <w:sz w:val="22"/>
          <w:lang w:val="fr-FR"/>
        </w:rPr>
        <w:t>-(2041)</w:t>
      </w:r>
      <w:r w:rsidRPr="00462E04">
        <w:rPr>
          <w:rFonts w:ascii="Century Gothic" w:hAnsi="Century Gothic"/>
          <w:color w:val="000000"/>
          <w:sz w:val="22"/>
          <w:lang w:val="fr-FR"/>
        </w:rPr>
        <w:t xml:space="preserve">, </w:t>
      </w:r>
      <w:r w:rsidR="001532DB">
        <w:rPr>
          <w:rFonts w:ascii="Century Gothic" w:hAnsi="Century Gothic"/>
          <w:color w:val="000000"/>
          <w:sz w:val="22"/>
          <w:lang w:val="fr-FR"/>
        </w:rPr>
        <w:t xml:space="preserve">les budgets suivants ont été prévus (montants TVAC) : </w:t>
      </w:r>
    </w:p>
    <w:p w14:paraId="6509D0FE" w14:textId="4E772DBD" w:rsidR="001532DB" w:rsidRDefault="00167159" w:rsidP="00167159">
      <w:pPr>
        <w:pStyle w:val="En-tte"/>
        <w:numPr>
          <w:ilvl w:val="0"/>
          <w:numId w:val="34"/>
        </w:numPr>
        <w:tabs>
          <w:tab w:val="left" w:pos="720"/>
        </w:tabs>
        <w:spacing w:line="276" w:lineRule="auto"/>
        <w:jc w:val="both"/>
        <w:rPr>
          <w:rFonts w:ascii="Century Gothic" w:hAnsi="Century Gothic"/>
          <w:color w:val="000000"/>
          <w:sz w:val="22"/>
          <w:lang w:val="fr-FR"/>
        </w:rPr>
      </w:pPr>
      <w:r w:rsidRPr="00462E04">
        <w:rPr>
          <w:rFonts w:ascii="Century Gothic" w:hAnsi="Century Gothic"/>
          <w:color w:val="000000"/>
          <w:sz w:val="22"/>
          <w:lang w:val="fr-FR"/>
        </w:rPr>
        <w:t>41,7 millions d’euros pour la construction du centre fermé de Jumet (CIC Charleroi)</w:t>
      </w:r>
    </w:p>
    <w:p w14:paraId="54D28D19" w14:textId="66D2CCB8" w:rsidR="001532DB" w:rsidRDefault="00167159" w:rsidP="00167159">
      <w:pPr>
        <w:pStyle w:val="En-tte"/>
        <w:numPr>
          <w:ilvl w:val="0"/>
          <w:numId w:val="34"/>
        </w:numPr>
        <w:tabs>
          <w:tab w:val="left" w:pos="720"/>
        </w:tabs>
        <w:spacing w:line="276" w:lineRule="auto"/>
        <w:jc w:val="both"/>
        <w:rPr>
          <w:rFonts w:ascii="Century Gothic" w:hAnsi="Century Gothic"/>
          <w:color w:val="000000"/>
          <w:sz w:val="22"/>
          <w:lang w:val="fr-FR"/>
        </w:rPr>
      </w:pPr>
      <w:r w:rsidRPr="001532DB">
        <w:rPr>
          <w:rFonts w:ascii="Century Gothic" w:hAnsi="Century Gothic"/>
          <w:color w:val="000000"/>
          <w:sz w:val="22"/>
          <w:lang w:val="fr-FR"/>
        </w:rPr>
        <w:t>30,6 millions d’euros pour la construction du centre fermé de Jabbeke</w:t>
      </w:r>
    </w:p>
    <w:bookmarkEnd w:id="5"/>
    <w:p w14:paraId="5644826A" w14:textId="2E473865" w:rsidR="001532DB" w:rsidRDefault="00167159" w:rsidP="00167159">
      <w:pPr>
        <w:pStyle w:val="En-tte"/>
        <w:numPr>
          <w:ilvl w:val="0"/>
          <w:numId w:val="34"/>
        </w:numPr>
        <w:tabs>
          <w:tab w:val="left" w:pos="720"/>
        </w:tabs>
        <w:spacing w:line="276" w:lineRule="auto"/>
        <w:jc w:val="both"/>
        <w:rPr>
          <w:rFonts w:ascii="Century Gothic" w:hAnsi="Century Gothic"/>
          <w:color w:val="000000"/>
          <w:sz w:val="22"/>
          <w:lang w:val="fr-FR"/>
        </w:rPr>
      </w:pPr>
      <w:r w:rsidRPr="001532DB">
        <w:rPr>
          <w:rFonts w:ascii="Century Gothic" w:hAnsi="Century Gothic"/>
          <w:color w:val="000000"/>
          <w:sz w:val="22"/>
          <w:lang w:val="fr-FR"/>
        </w:rPr>
        <w:t xml:space="preserve">45,5 millions d’euros pour le centre fermé de </w:t>
      </w:r>
      <w:proofErr w:type="spellStart"/>
      <w:r w:rsidRPr="001532DB">
        <w:rPr>
          <w:rFonts w:ascii="Century Gothic" w:hAnsi="Century Gothic"/>
          <w:color w:val="000000"/>
          <w:sz w:val="22"/>
          <w:lang w:val="fr-FR"/>
        </w:rPr>
        <w:t>Zandvliet</w:t>
      </w:r>
      <w:proofErr w:type="spellEnd"/>
    </w:p>
    <w:p w14:paraId="12C34D87" w14:textId="27E931B5" w:rsidR="00167159" w:rsidRPr="001532DB" w:rsidRDefault="001532DB" w:rsidP="00F028BC">
      <w:pPr>
        <w:pStyle w:val="En-tte"/>
        <w:numPr>
          <w:ilvl w:val="0"/>
          <w:numId w:val="34"/>
        </w:numPr>
        <w:tabs>
          <w:tab w:val="left" w:pos="720"/>
        </w:tabs>
        <w:spacing w:line="276" w:lineRule="auto"/>
        <w:jc w:val="both"/>
        <w:rPr>
          <w:rFonts w:ascii="Century Gothic" w:hAnsi="Century Gothic"/>
          <w:color w:val="000000"/>
          <w:sz w:val="22"/>
          <w:lang w:val="fr-FR"/>
        </w:rPr>
      </w:pPr>
      <w:r w:rsidRPr="001532DB">
        <w:rPr>
          <w:rFonts w:ascii="Century Gothic" w:hAnsi="Century Gothic"/>
          <w:color w:val="000000"/>
          <w:sz w:val="22"/>
          <w:lang w:val="fr-FR"/>
        </w:rPr>
        <w:t xml:space="preserve">20,5 millions d’euros </w:t>
      </w:r>
      <w:r w:rsidR="00167159" w:rsidRPr="001532DB">
        <w:rPr>
          <w:rFonts w:ascii="Century Gothic" w:hAnsi="Century Gothic"/>
          <w:color w:val="000000"/>
          <w:sz w:val="22"/>
          <w:lang w:val="fr-FR"/>
        </w:rPr>
        <w:t>pour le centre de départ de court séjour de Steenokkerzeel</w:t>
      </w:r>
      <w:r w:rsidRPr="001532DB">
        <w:rPr>
          <w:rFonts w:ascii="Century Gothic" w:hAnsi="Century Gothic"/>
          <w:color w:val="000000"/>
          <w:sz w:val="22"/>
          <w:lang w:val="fr-FR"/>
        </w:rPr>
        <w:t>.</w:t>
      </w:r>
      <w:r w:rsidR="00167159" w:rsidRPr="001532DB">
        <w:rPr>
          <w:rFonts w:ascii="Century Gothic" w:hAnsi="Century Gothic"/>
          <w:color w:val="000000"/>
          <w:sz w:val="22"/>
          <w:lang w:val="fr-FR"/>
        </w:rPr>
        <w:t xml:space="preserve"> </w:t>
      </w:r>
    </w:p>
    <w:p w14:paraId="6981F108" w14:textId="55C6E019" w:rsidR="00167159" w:rsidRPr="00462E04" w:rsidRDefault="001532DB" w:rsidP="00167159">
      <w:pPr>
        <w:pStyle w:val="En-tte"/>
        <w:tabs>
          <w:tab w:val="left" w:pos="720"/>
        </w:tabs>
        <w:spacing w:line="276" w:lineRule="auto"/>
        <w:jc w:val="both"/>
        <w:rPr>
          <w:rFonts w:ascii="Century Gothic" w:hAnsi="Century Gothic" w:cs="Arial"/>
          <w:bCs/>
          <w:color w:val="000000"/>
          <w:sz w:val="22"/>
          <w:szCs w:val="22"/>
          <w:lang w:val="fr-FR"/>
        </w:rPr>
      </w:pPr>
      <w:r>
        <w:rPr>
          <w:rFonts w:ascii="Century Gothic" w:hAnsi="Century Gothic"/>
          <w:color w:val="000000"/>
          <w:sz w:val="22"/>
          <w:lang w:val="fr-FR"/>
        </w:rPr>
        <w:t xml:space="preserve">Soit </w:t>
      </w:r>
      <w:r w:rsidR="00167159" w:rsidRPr="00462E04">
        <w:rPr>
          <w:rFonts w:ascii="Century Gothic" w:hAnsi="Century Gothic"/>
          <w:color w:val="000000"/>
          <w:sz w:val="22"/>
          <w:lang w:val="fr-FR"/>
        </w:rPr>
        <w:t xml:space="preserve">un total de 138,3 millions d’euros pour les quatre centres. </w:t>
      </w:r>
    </w:p>
    <w:p w14:paraId="3908BA91" w14:textId="77777777" w:rsidR="00167159" w:rsidRPr="00CF0573" w:rsidRDefault="00167159" w:rsidP="00167159">
      <w:pPr>
        <w:pStyle w:val="En-tte"/>
        <w:tabs>
          <w:tab w:val="left" w:pos="720"/>
        </w:tabs>
        <w:spacing w:line="276" w:lineRule="auto"/>
        <w:ind w:left="380"/>
        <w:jc w:val="both"/>
        <w:rPr>
          <w:rFonts w:ascii="Century Gothic" w:hAnsi="Century Gothic"/>
          <w:color w:val="000000"/>
          <w:sz w:val="22"/>
          <w:lang w:val="fr-FR"/>
        </w:rPr>
      </w:pPr>
    </w:p>
    <w:p w14:paraId="6453DF7E" w14:textId="1297EEA5" w:rsidR="00167159" w:rsidRPr="009A4076" w:rsidRDefault="00D85D70" w:rsidP="00F028BC">
      <w:pPr>
        <w:pStyle w:val="En-tte"/>
        <w:tabs>
          <w:tab w:val="left" w:pos="720"/>
        </w:tabs>
        <w:spacing w:line="276" w:lineRule="auto"/>
        <w:jc w:val="both"/>
        <w:rPr>
          <w:rFonts w:ascii="Century Gothic" w:hAnsi="Century Gothic" w:cs="Arial"/>
          <w:bCs/>
          <w:color w:val="000000"/>
          <w:sz w:val="22"/>
          <w:szCs w:val="22"/>
          <w:lang w:val="fr-FR"/>
        </w:rPr>
      </w:pPr>
      <w:bookmarkStart w:id="6" w:name="_Hlk166770681"/>
      <w:r>
        <w:rPr>
          <w:rFonts w:ascii="Century Gothic" w:hAnsi="Century Gothic"/>
          <w:color w:val="000000"/>
          <w:sz w:val="22"/>
          <w:lang w:val="fr-FR"/>
        </w:rPr>
        <w:t xml:space="preserve">  </w:t>
      </w:r>
    </w:p>
    <w:bookmarkEnd w:id="6"/>
    <w:p w14:paraId="00B1E129" w14:textId="13E9030F" w:rsidR="00167159" w:rsidRPr="00167159" w:rsidRDefault="00167159" w:rsidP="00167159">
      <w:pPr>
        <w:spacing w:line="276" w:lineRule="auto"/>
        <w:jc w:val="both"/>
        <w:rPr>
          <w:rFonts w:ascii="Century Gothic" w:hAnsi="Century Gothic"/>
          <w:bCs w:val="0"/>
          <w:sz w:val="22"/>
          <w:szCs w:val="22"/>
          <w:lang w:val="fr-FR"/>
        </w:rPr>
      </w:pPr>
      <w:r w:rsidRPr="00167159">
        <w:rPr>
          <w:rFonts w:ascii="Century Gothic" w:hAnsi="Century Gothic"/>
          <w:sz w:val="22"/>
          <w:lang w:val="fr-FR"/>
        </w:rPr>
        <w:t xml:space="preserve">Les plannings </w:t>
      </w:r>
      <w:r w:rsidR="001532DB">
        <w:rPr>
          <w:rFonts w:ascii="Century Gothic" w:hAnsi="Century Gothic"/>
          <w:sz w:val="22"/>
          <w:lang w:val="fr-FR"/>
        </w:rPr>
        <w:t xml:space="preserve">estimés et </w:t>
      </w:r>
      <w:r w:rsidRPr="00167159">
        <w:rPr>
          <w:rFonts w:ascii="Century Gothic" w:hAnsi="Century Gothic"/>
          <w:sz w:val="22"/>
          <w:lang w:val="fr-FR"/>
        </w:rPr>
        <w:t xml:space="preserve">actualisés des constructions des centres fermés sont repris ci-dessous. </w:t>
      </w:r>
    </w:p>
    <w:p w14:paraId="43178317" w14:textId="77777777" w:rsidR="00167159" w:rsidRPr="00CA2661" w:rsidRDefault="00167159" w:rsidP="00167159">
      <w:pPr>
        <w:spacing w:line="276" w:lineRule="auto"/>
        <w:ind w:left="380"/>
        <w:jc w:val="both"/>
        <w:rPr>
          <w:rFonts w:ascii="Century Gothic" w:hAnsi="Century Gothic"/>
          <w:bCs w:val="0"/>
          <w:sz w:val="22"/>
          <w:szCs w:val="22"/>
          <w:lang w:val="fr-FR" w:eastAsia="fr-FR"/>
        </w:rPr>
      </w:pPr>
    </w:p>
    <w:p w14:paraId="780CCEBD" w14:textId="77777777" w:rsidR="00167159" w:rsidRDefault="00167159" w:rsidP="00167159">
      <w:pPr>
        <w:pStyle w:val="Paragraphedeliste"/>
        <w:numPr>
          <w:ilvl w:val="0"/>
          <w:numId w:val="29"/>
        </w:numPr>
        <w:spacing w:line="276" w:lineRule="auto"/>
        <w:ind w:left="380"/>
        <w:jc w:val="both"/>
        <w:rPr>
          <w:rFonts w:ascii="Century Gothic" w:hAnsi="Century Gothic"/>
          <w:bCs w:val="0"/>
          <w:sz w:val="22"/>
          <w:szCs w:val="22"/>
        </w:rPr>
      </w:pPr>
      <w:proofErr w:type="spellStart"/>
      <w:r>
        <w:rPr>
          <w:rFonts w:ascii="Century Gothic" w:hAnsi="Century Gothic"/>
          <w:sz w:val="22"/>
        </w:rPr>
        <w:t>Jumet</w:t>
      </w:r>
      <w:proofErr w:type="spellEnd"/>
      <w:r>
        <w:rPr>
          <w:rFonts w:ascii="Century Gothic" w:hAnsi="Century Gothic"/>
          <w:sz w:val="22"/>
        </w:rPr>
        <w:t xml:space="preserve"> </w:t>
      </w:r>
    </w:p>
    <w:p w14:paraId="1E64159C" w14:textId="77777777" w:rsidR="00167159" w:rsidRPr="0010340B" w:rsidRDefault="00167159" w:rsidP="00167159">
      <w:pPr>
        <w:spacing w:before="60" w:after="60"/>
        <w:rPr>
          <w:rFonts w:ascii="Century Gothic" w:hAnsi="Century Gothic"/>
          <w:bCs w:val="0"/>
          <w:sz w:val="22"/>
          <w:szCs w:val="22"/>
          <w:lang w:val="fr-FR" w:eastAsia="fr-FR"/>
        </w:rPr>
      </w:pPr>
      <w:bookmarkStart w:id="7" w:name="_Hlk185508747"/>
    </w:p>
    <w:tbl>
      <w:tblPr>
        <w:tblStyle w:val="Grilledutableau"/>
        <w:tblW w:w="0" w:type="auto"/>
        <w:tblInd w:w="279" w:type="dxa"/>
        <w:tblLook w:val="04A0" w:firstRow="1" w:lastRow="0" w:firstColumn="1" w:lastColumn="0" w:noHBand="0" w:noVBand="1"/>
      </w:tblPr>
      <w:tblGrid>
        <w:gridCol w:w="6662"/>
        <w:gridCol w:w="2121"/>
      </w:tblGrid>
      <w:tr w:rsidR="00167159" w:rsidRPr="008544A6" w14:paraId="4525FF97" w14:textId="77777777" w:rsidTr="008F32B3">
        <w:tc>
          <w:tcPr>
            <w:tcW w:w="6662" w:type="dxa"/>
            <w:tcBorders>
              <w:bottom w:val="single" w:sz="4" w:space="0" w:color="auto"/>
            </w:tcBorders>
          </w:tcPr>
          <w:p w14:paraId="009DB959" w14:textId="77777777" w:rsidR="00167159" w:rsidRPr="0010340B" w:rsidRDefault="00167159" w:rsidP="00A7350B">
            <w:pPr>
              <w:outlineLvl w:val="0"/>
              <w:rPr>
                <w:rFonts w:ascii="Century Gothic" w:hAnsi="Century Gothic"/>
                <w:b/>
                <w:sz w:val="22"/>
                <w:szCs w:val="22"/>
              </w:rPr>
            </w:pPr>
            <w:bookmarkStart w:id="8" w:name="_Hlk166076662"/>
            <w:r>
              <w:rPr>
                <w:rFonts w:ascii="Century Gothic" w:hAnsi="Century Gothic"/>
                <w:b/>
                <w:sz w:val="22"/>
              </w:rPr>
              <w:t>ETAPES</w:t>
            </w:r>
          </w:p>
        </w:tc>
        <w:tc>
          <w:tcPr>
            <w:tcW w:w="2121" w:type="dxa"/>
            <w:tcBorders>
              <w:bottom w:val="single" w:sz="4" w:space="0" w:color="auto"/>
            </w:tcBorders>
          </w:tcPr>
          <w:p w14:paraId="3DDC3D3C" w14:textId="5179B7CA" w:rsidR="00167159" w:rsidRPr="0010340B" w:rsidRDefault="00174081" w:rsidP="00A7350B">
            <w:pPr>
              <w:outlineLvl w:val="0"/>
              <w:rPr>
                <w:rFonts w:ascii="Century Gothic" w:hAnsi="Century Gothic"/>
                <w:b/>
                <w:sz w:val="22"/>
                <w:szCs w:val="22"/>
              </w:rPr>
            </w:pPr>
            <w:r>
              <w:rPr>
                <w:rFonts w:ascii="Century Gothic" w:hAnsi="Century Gothic"/>
                <w:b/>
                <w:sz w:val="22"/>
              </w:rPr>
              <w:t>timing</w:t>
            </w:r>
          </w:p>
        </w:tc>
      </w:tr>
      <w:tr w:rsidR="00167159" w:rsidRPr="004E6DAA" w14:paraId="17E566FE" w14:textId="77777777" w:rsidTr="008F32B3">
        <w:tc>
          <w:tcPr>
            <w:tcW w:w="6662" w:type="dxa"/>
            <w:tcBorders>
              <w:top w:val="single" w:sz="4" w:space="0" w:color="auto"/>
              <w:left w:val="nil"/>
              <w:bottom w:val="single" w:sz="4" w:space="0" w:color="auto"/>
              <w:right w:val="nil"/>
            </w:tcBorders>
          </w:tcPr>
          <w:p w14:paraId="5DCB0C29" w14:textId="77777777" w:rsidR="00167159" w:rsidRPr="0010340B" w:rsidRDefault="00167159" w:rsidP="00A7350B">
            <w:pPr>
              <w:outlineLvl w:val="0"/>
              <w:rPr>
                <w:rFonts w:ascii="Century Gothic" w:hAnsi="Century Gothic"/>
                <w:bCs w:val="0"/>
                <w:sz w:val="22"/>
                <w:szCs w:val="22"/>
                <w:lang w:val="fr-BE" w:eastAsia="fr-FR"/>
              </w:rPr>
            </w:pPr>
          </w:p>
          <w:p w14:paraId="519E6599" w14:textId="77777777" w:rsidR="00167159" w:rsidRPr="00462E04" w:rsidRDefault="00167159" w:rsidP="00A7350B">
            <w:pPr>
              <w:outlineLvl w:val="0"/>
              <w:rPr>
                <w:rFonts w:ascii="Century Gothic" w:hAnsi="Century Gothic"/>
                <w:bCs w:val="0"/>
                <w:sz w:val="22"/>
                <w:szCs w:val="22"/>
                <w:lang w:val="fr-FR"/>
              </w:rPr>
            </w:pPr>
            <w:r w:rsidRPr="00462E04">
              <w:rPr>
                <w:rFonts w:ascii="Century Gothic" w:hAnsi="Century Gothic"/>
                <w:sz w:val="22"/>
                <w:lang w:val="fr-FR"/>
              </w:rPr>
              <w:t>Introduction du permis d’urbanisme et préparation du marché public</w:t>
            </w:r>
          </w:p>
          <w:p w14:paraId="44AC7D37" w14:textId="77777777" w:rsidR="00167159" w:rsidRPr="00462E04" w:rsidRDefault="00167159" w:rsidP="00167159">
            <w:pPr>
              <w:numPr>
                <w:ilvl w:val="0"/>
                <w:numId w:val="21"/>
              </w:numPr>
              <w:outlineLvl w:val="0"/>
              <w:rPr>
                <w:rFonts w:ascii="Century Gothic" w:hAnsi="Century Gothic"/>
                <w:bCs w:val="0"/>
                <w:sz w:val="22"/>
                <w:szCs w:val="22"/>
                <w:lang w:val="fr-FR"/>
              </w:rPr>
            </w:pPr>
            <w:r w:rsidRPr="00462E04">
              <w:rPr>
                <w:rFonts w:ascii="Century Gothic" w:hAnsi="Century Gothic"/>
                <w:sz w:val="22"/>
                <w:lang w:val="fr-FR"/>
              </w:rPr>
              <w:t xml:space="preserve">Adaptation des plans et étude PEB/HVAC </w:t>
            </w:r>
          </w:p>
          <w:p w14:paraId="284C90A2" w14:textId="77777777" w:rsidR="00167159" w:rsidRPr="00462E04" w:rsidRDefault="00167159" w:rsidP="00167159">
            <w:pPr>
              <w:numPr>
                <w:ilvl w:val="0"/>
                <w:numId w:val="21"/>
              </w:numPr>
              <w:outlineLvl w:val="0"/>
              <w:rPr>
                <w:rFonts w:ascii="Century Gothic" w:hAnsi="Century Gothic"/>
                <w:bCs w:val="0"/>
                <w:sz w:val="22"/>
                <w:szCs w:val="22"/>
                <w:lang w:val="fr-FR"/>
              </w:rPr>
            </w:pPr>
            <w:r w:rsidRPr="00462E04">
              <w:rPr>
                <w:rFonts w:ascii="Century Gothic" w:hAnsi="Century Gothic"/>
                <w:sz w:val="22"/>
                <w:lang w:val="fr-FR"/>
              </w:rPr>
              <w:t>Etude mobilité et paysagère (en parallèle)</w:t>
            </w:r>
          </w:p>
          <w:p w14:paraId="4D1CF769" w14:textId="66124C17" w:rsidR="00174081" w:rsidRPr="00074F77" w:rsidRDefault="008F32B3" w:rsidP="00174081">
            <w:pPr>
              <w:numPr>
                <w:ilvl w:val="0"/>
                <w:numId w:val="21"/>
              </w:numPr>
              <w:outlineLvl w:val="0"/>
              <w:rPr>
                <w:rFonts w:ascii="Century Gothic" w:hAnsi="Century Gothic"/>
                <w:bCs w:val="0"/>
                <w:sz w:val="22"/>
                <w:szCs w:val="22"/>
                <w:lang w:val="fr-BE"/>
              </w:rPr>
            </w:pPr>
            <w:r>
              <w:rPr>
                <w:rFonts w:ascii="Century Gothic" w:hAnsi="Century Gothic"/>
                <w:sz w:val="22"/>
                <w:lang w:val="fr-BE"/>
              </w:rPr>
              <w:t>Dépôt</w:t>
            </w:r>
            <w:r w:rsidR="00174081">
              <w:rPr>
                <w:rFonts w:ascii="Century Gothic" w:hAnsi="Century Gothic"/>
                <w:sz w:val="22"/>
                <w:lang w:val="fr-BE"/>
              </w:rPr>
              <w:t xml:space="preserve"> de la demande</w:t>
            </w:r>
            <w:r w:rsidR="00167159" w:rsidRPr="00572498">
              <w:rPr>
                <w:rFonts w:ascii="Century Gothic" w:hAnsi="Century Gothic"/>
                <w:sz w:val="22"/>
                <w:lang w:val="fr-BE"/>
              </w:rPr>
              <w:t xml:space="preserve"> d</w:t>
            </w:r>
            <w:r w:rsidR="00174081">
              <w:rPr>
                <w:rFonts w:ascii="Century Gothic" w:hAnsi="Century Gothic"/>
                <w:sz w:val="22"/>
                <w:lang w:val="fr-BE"/>
              </w:rPr>
              <w:t>e</w:t>
            </w:r>
            <w:r w:rsidR="00167159" w:rsidRPr="00572498">
              <w:rPr>
                <w:rFonts w:ascii="Century Gothic" w:hAnsi="Century Gothic"/>
                <w:sz w:val="22"/>
                <w:lang w:val="fr-BE"/>
              </w:rPr>
              <w:t xml:space="preserve"> permis </w:t>
            </w:r>
            <w:r w:rsidR="00174081">
              <w:rPr>
                <w:rFonts w:ascii="Century Gothic" w:hAnsi="Century Gothic"/>
                <w:sz w:val="22"/>
                <w:lang w:val="fr-BE"/>
              </w:rPr>
              <w:t>+ compléments</w:t>
            </w:r>
          </w:p>
          <w:p w14:paraId="3ABE277E" w14:textId="2D985CBB" w:rsidR="00174081" w:rsidRPr="00074F77" w:rsidRDefault="00074F77" w:rsidP="00074F77">
            <w:pPr>
              <w:numPr>
                <w:ilvl w:val="0"/>
                <w:numId w:val="21"/>
              </w:numPr>
              <w:outlineLvl w:val="0"/>
              <w:rPr>
                <w:rFonts w:ascii="Century Gothic" w:hAnsi="Century Gothic"/>
                <w:bCs w:val="0"/>
                <w:sz w:val="22"/>
                <w:szCs w:val="22"/>
                <w:lang w:val="fr-BE"/>
              </w:rPr>
            </w:pPr>
            <w:r>
              <w:rPr>
                <w:rFonts w:ascii="Century Gothic" w:hAnsi="Century Gothic"/>
                <w:sz w:val="22"/>
                <w:szCs w:val="22"/>
                <w:lang w:val="fr-BE"/>
              </w:rPr>
              <w:t>Obtention du permis d’urbanisme</w:t>
            </w:r>
          </w:p>
          <w:p w14:paraId="0FB802B1" w14:textId="77777777" w:rsidR="00167159" w:rsidRPr="00572498" w:rsidRDefault="00167159" w:rsidP="00A7350B">
            <w:pPr>
              <w:outlineLvl w:val="0"/>
              <w:rPr>
                <w:rFonts w:ascii="Century Gothic" w:hAnsi="Century Gothic"/>
                <w:bCs w:val="0"/>
                <w:sz w:val="22"/>
                <w:szCs w:val="22"/>
                <w:lang w:val="fr-BE"/>
              </w:rPr>
            </w:pPr>
            <w:r w:rsidRPr="00572498">
              <w:rPr>
                <w:rFonts w:ascii="Century Gothic" w:hAnsi="Century Gothic"/>
                <w:sz w:val="22"/>
                <w:lang w:val="fr-BE"/>
              </w:rPr>
              <w:t>Phase 1 : Sélection</w:t>
            </w:r>
          </w:p>
          <w:p w14:paraId="214BEA7D" w14:textId="77777777"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 xml:space="preserve">Réception des demandes de participation </w:t>
            </w:r>
          </w:p>
          <w:p w14:paraId="786F7B00" w14:textId="77777777"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 xml:space="preserve">Décision de sélection </w:t>
            </w:r>
          </w:p>
          <w:p w14:paraId="67CE94AD" w14:textId="77777777" w:rsidR="00167159" w:rsidRPr="00572498" w:rsidRDefault="00167159" w:rsidP="00A7350B">
            <w:pPr>
              <w:outlineLvl w:val="0"/>
              <w:rPr>
                <w:rFonts w:ascii="Century Gothic" w:hAnsi="Century Gothic"/>
                <w:bCs w:val="0"/>
                <w:sz w:val="22"/>
                <w:szCs w:val="22"/>
                <w:lang w:val="fr-BE"/>
              </w:rPr>
            </w:pPr>
            <w:r w:rsidRPr="00572498">
              <w:rPr>
                <w:rFonts w:ascii="Century Gothic" w:hAnsi="Century Gothic"/>
                <w:sz w:val="22"/>
                <w:lang w:val="fr-BE"/>
              </w:rPr>
              <w:t>Phase 2 : Attribution</w:t>
            </w:r>
          </w:p>
          <w:p w14:paraId="7B2A9D6A" w14:textId="77777777"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Rédaction guide d’attribution (en parallèle phase de sélection)</w:t>
            </w:r>
          </w:p>
          <w:p w14:paraId="2CE5F348" w14:textId="75BD7F1E"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 xml:space="preserve">Envoi </w:t>
            </w:r>
            <w:r w:rsidR="00074F77">
              <w:rPr>
                <w:rFonts w:ascii="Century Gothic" w:hAnsi="Century Gothic"/>
                <w:sz w:val="22"/>
                <w:lang w:val="fr-BE"/>
              </w:rPr>
              <w:t>du guide d’attribution</w:t>
            </w:r>
            <w:r w:rsidRPr="00572498">
              <w:rPr>
                <w:rFonts w:ascii="Century Gothic" w:hAnsi="Century Gothic"/>
                <w:sz w:val="22"/>
                <w:lang w:val="fr-BE"/>
              </w:rPr>
              <w:t xml:space="preserve"> aux candidats </w:t>
            </w:r>
            <w:r w:rsidR="00174081">
              <w:rPr>
                <w:rFonts w:ascii="Century Gothic" w:hAnsi="Century Gothic"/>
                <w:sz w:val="22"/>
                <w:lang w:val="fr-BE"/>
              </w:rPr>
              <w:t xml:space="preserve">après </w:t>
            </w:r>
            <w:r w:rsidR="00074F77">
              <w:rPr>
                <w:rFonts w:ascii="Century Gothic" w:hAnsi="Century Gothic"/>
                <w:sz w:val="22"/>
                <w:lang w:val="fr-BE"/>
              </w:rPr>
              <w:t>obtention du</w:t>
            </w:r>
            <w:r w:rsidR="00174081">
              <w:rPr>
                <w:rFonts w:ascii="Century Gothic" w:hAnsi="Century Gothic"/>
                <w:sz w:val="22"/>
                <w:lang w:val="fr-BE"/>
              </w:rPr>
              <w:t xml:space="preserve"> permis d’urbanisme</w:t>
            </w:r>
          </w:p>
          <w:p w14:paraId="0CB2C9BB" w14:textId="77777777"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Réception des offres</w:t>
            </w:r>
          </w:p>
          <w:p w14:paraId="41F1C3BB" w14:textId="77777777"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 xml:space="preserve">Décision d'attribution </w:t>
            </w:r>
          </w:p>
          <w:p w14:paraId="72EEAAA2" w14:textId="77777777" w:rsidR="00167159" w:rsidRPr="00572498" w:rsidRDefault="00167159" w:rsidP="00A7350B">
            <w:pPr>
              <w:outlineLvl w:val="0"/>
              <w:rPr>
                <w:rFonts w:ascii="Century Gothic" w:hAnsi="Century Gothic"/>
                <w:bCs w:val="0"/>
                <w:sz w:val="22"/>
                <w:szCs w:val="22"/>
                <w:lang w:val="fr-BE"/>
              </w:rPr>
            </w:pPr>
            <w:r w:rsidRPr="00572498">
              <w:rPr>
                <w:rFonts w:ascii="Century Gothic" w:hAnsi="Century Gothic"/>
                <w:sz w:val="22"/>
                <w:lang w:val="fr-BE"/>
              </w:rPr>
              <w:t xml:space="preserve">Exécution </w:t>
            </w:r>
          </w:p>
          <w:p w14:paraId="4914F08D" w14:textId="2667F8DE" w:rsidR="00167159" w:rsidRPr="00572498" w:rsidRDefault="00167159" w:rsidP="00167159">
            <w:pPr>
              <w:numPr>
                <w:ilvl w:val="0"/>
                <w:numId w:val="21"/>
              </w:numPr>
              <w:outlineLvl w:val="0"/>
              <w:rPr>
                <w:rFonts w:ascii="Century Gothic" w:hAnsi="Century Gothic"/>
                <w:bCs w:val="0"/>
                <w:sz w:val="22"/>
                <w:szCs w:val="22"/>
                <w:lang w:val="fr-BE"/>
              </w:rPr>
            </w:pPr>
            <w:r w:rsidRPr="00572498">
              <w:rPr>
                <w:rFonts w:ascii="Century Gothic" w:hAnsi="Century Gothic"/>
                <w:sz w:val="22"/>
                <w:lang w:val="fr-BE"/>
              </w:rPr>
              <w:t xml:space="preserve">Etudes par </w:t>
            </w:r>
            <w:r w:rsidR="00074F77" w:rsidRPr="00572498">
              <w:rPr>
                <w:rFonts w:ascii="Century Gothic" w:hAnsi="Century Gothic"/>
                <w:sz w:val="22"/>
                <w:lang w:val="fr-BE"/>
              </w:rPr>
              <w:t>l’entrepreneur</w:t>
            </w:r>
            <w:r w:rsidR="00074F77">
              <w:rPr>
                <w:rFonts w:ascii="Century Gothic" w:hAnsi="Century Gothic"/>
                <w:sz w:val="22"/>
                <w:lang w:val="fr-BE"/>
              </w:rPr>
              <w:t xml:space="preserve"> (3 mois)</w:t>
            </w:r>
          </w:p>
          <w:p w14:paraId="435D3A0C" w14:textId="04ACDB40" w:rsidR="00167159" w:rsidRPr="00462E04" w:rsidRDefault="00074F77" w:rsidP="00167159">
            <w:pPr>
              <w:numPr>
                <w:ilvl w:val="0"/>
                <w:numId w:val="21"/>
              </w:numPr>
              <w:outlineLvl w:val="0"/>
              <w:rPr>
                <w:rFonts w:ascii="Century Gothic" w:hAnsi="Century Gothic"/>
                <w:bCs w:val="0"/>
                <w:sz w:val="22"/>
                <w:szCs w:val="22"/>
                <w:lang w:val="fr-FR"/>
              </w:rPr>
            </w:pPr>
            <w:r>
              <w:rPr>
                <w:rFonts w:ascii="Century Gothic" w:hAnsi="Century Gothic"/>
                <w:sz w:val="22"/>
                <w:lang w:val="fr-FR"/>
              </w:rPr>
              <w:t>Début</w:t>
            </w:r>
            <w:r w:rsidRPr="00462E04">
              <w:rPr>
                <w:rFonts w:ascii="Century Gothic" w:hAnsi="Century Gothic"/>
                <w:sz w:val="22"/>
                <w:lang w:val="fr-FR"/>
              </w:rPr>
              <w:t xml:space="preserve"> </w:t>
            </w:r>
            <w:r>
              <w:rPr>
                <w:rFonts w:ascii="Century Gothic" w:hAnsi="Century Gothic"/>
                <w:sz w:val="22"/>
                <w:lang w:val="fr-FR"/>
              </w:rPr>
              <w:t>des travaux</w:t>
            </w:r>
          </w:p>
          <w:p w14:paraId="6A88BC9E" w14:textId="26B30A2A" w:rsidR="00167159" w:rsidRPr="00462E04" w:rsidRDefault="00074F77" w:rsidP="00167159">
            <w:pPr>
              <w:numPr>
                <w:ilvl w:val="0"/>
                <w:numId w:val="21"/>
              </w:numPr>
              <w:outlineLvl w:val="0"/>
              <w:rPr>
                <w:rFonts w:ascii="Century Gothic" w:hAnsi="Century Gothic"/>
                <w:bCs w:val="0"/>
                <w:sz w:val="22"/>
                <w:szCs w:val="22"/>
                <w:lang w:val="fr-FR"/>
              </w:rPr>
            </w:pPr>
            <w:r>
              <w:rPr>
                <w:rFonts w:ascii="Century Gothic" w:hAnsi="Century Gothic"/>
                <w:sz w:val="22"/>
                <w:lang w:val="fr-FR"/>
              </w:rPr>
              <w:t>M</w:t>
            </w:r>
            <w:r w:rsidR="00167159" w:rsidRPr="00462E04">
              <w:rPr>
                <w:rFonts w:ascii="Century Gothic" w:hAnsi="Century Gothic"/>
                <w:sz w:val="22"/>
                <w:lang w:val="fr-FR"/>
              </w:rPr>
              <w:t>ise à disposition du centre</w:t>
            </w:r>
          </w:p>
          <w:p w14:paraId="1AB8E692" w14:textId="77777777" w:rsidR="00167159" w:rsidRPr="0010340B" w:rsidRDefault="00167159" w:rsidP="00A7350B">
            <w:pPr>
              <w:outlineLvl w:val="0"/>
              <w:rPr>
                <w:rFonts w:ascii="Century Gothic" w:hAnsi="Century Gothic"/>
                <w:bCs w:val="0"/>
                <w:sz w:val="22"/>
                <w:szCs w:val="22"/>
                <w:lang w:val="fr-BE" w:eastAsia="fr-FR"/>
              </w:rPr>
            </w:pPr>
          </w:p>
        </w:tc>
        <w:tc>
          <w:tcPr>
            <w:tcW w:w="2121" w:type="dxa"/>
            <w:tcBorders>
              <w:top w:val="single" w:sz="4" w:space="0" w:color="auto"/>
              <w:left w:val="nil"/>
              <w:bottom w:val="single" w:sz="4" w:space="0" w:color="auto"/>
              <w:right w:val="nil"/>
            </w:tcBorders>
          </w:tcPr>
          <w:p w14:paraId="42723B77" w14:textId="77777777" w:rsidR="00167159" w:rsidRPr="0010340B" w:rsidRDefault="00167159" w:rsidP="00A7350B">
            <w:pPr>
              <w:outlineLvl w:val="0"/>
              <w:rPr>
                <w:rFonts w:ascii="Century Gothic" w:hAnsi="Century Gothic"/>
                <w:bCs w:val="0"/>
                <w:sz w:val="22"/>
                <w:szCs w:val="22"/>
                <w:lang w:val="fr-BE" w:eastAsia="fr-FR"/>
              </w:rPr>
            </w:pPr>
          </w:p>
          <w:p w14:paraId="3360288F" w14:textId="77777777" w:rsidR="00167159" w:rsidRPr="0010340B" w:rsidRDefault="00167159" w:rsidP="00A7350B">
            <w:pPr>
              <w:outlineLvl w:val="0"/>
              <w:rPr>
                <w:rFonts w:ascii="Century Gothic" w:hAnsi="Century Gothic"/>
                <w:bCs w:val="0"/>
                <w:sz w:val="22"/>
                <w:szCs w:val="22"/>
                <w:lang w:val="fr-BE" w:eastAsia="fr-FR"/>
              </w:rPr>
            </w:pPr>
          </w:p>
          <w:p w14:paraId="0B00D81C" w14:textId="77777777" w:rsidR="00167159" w:rsidRPr="0010340B" w:rsidRDefault="00167159" w:rsidP="00A7350B">
            <w:pPr>
              <w:outlineLvl w:val="0"/>
              <w:rPr>
                <w:rFonts w:ascii="Century Gothic" w:hAnsi="Century Gothic"/>
                <w:bCs w:val="0"/>
                <w:sz w:val="22"/>
                <w:szCs w:val="22"/>
                <w:lang w:val="fr-BE" w:eastAsia="fr-FR"/>
              </w:rPr>
            </w:pPr>
          </w:p>
          <w:p w14:paraId="3A6F5BB3" w14:textId="493FE296" w:rsidR="00167159" w:rsidRPr="00174081" w:rsidRDefault="008F32B3" w:rsidP="00A7350B">
            <w:pPr>
              <w:outlineLvl w:val="0"/>
              <w:rPr>
                <w:rFonts w:ascii="Century Gothic" w:hAnsi="Century Gothic"/>
                <w:bCs w:val="0"/>
                <w:sz w:val="22"/>
                <w:szCs w:val="22"/>
                <w:lang w:val="fr-BE"/>
              </w:rPr>
            </w:pPr>
            <w:r>
              <w:rPr>
                <w:rFonts w:ascii="Century Gothic" w:hAnsi="Century Gothic"/>
                <w:sz w:val="22"/>
                <w:lang w:val="fr-BE"/>
              </w:rPr>
              <w:t>r</w:t>
            </w:r>
            <w:r w:rsidR="00174081" w:rsidRPr="00174081">
              <w:rPr>
                <w:rFonts w:ascii="Century Gothic" w:hAnsi="Century Gothic"/>
                <w:sz w:val="22"/>
                <w:lang w:val="fr-BE"/>
              </w:rPr>
              <w:t>éalisé</w:t>
            </w:r>
            <w:r>
              <w:rPr>
                <w:rFonts w:ascii="Century Gothic" w:hAnsi="Century Gothic"/>
                <w:sz w:val="22"/>
                <w:lang w:val="fr-BE"/>
              </w:rPr>
              <w:t>e</w:t>
            </w:r>
          </w:p>
          <w:p w14:paraId="651C0834" w14:textId="77777777" w:rsidR="008F32B3" w:rsidRDefault="00174081" w:rsidP="00A7350B">
            <w:pPr>
              <w:outlineLvl w:val="0"/>
              <w:rPr>
                <w:rFonts w:ascii="Century Gothic" w:hAnsi="Century Gothic"/>
                <w:sz w:val="22"/>
                <w:lang w:val="fr-BE"/>
              </w:rPr>
            </w:pPr>
            <w:r w:rsidRPr="00174081">
              <w:rPr>
                <w:rFonts w:ascii="Century Gothic" w:hAnsi="Century Gothic"/>
                <w:sz w:val="22"/>
                <w:lang w:val="fr-BE"/>
              </w:rPr>
              <w:t>réalisé</w:t>
            </w:r>
            <w:r w:rsidR="008F32B3">
              <w:rPr>
                <w:rFonts w:ascii="Century Gothic" w:hAnsi="Century Gothic"/>
                <w:sz w:val="22"/>
                <w:lang w:val="fr-BE"/>
              </w:rPr>
              <w:t>e</w:t>
            </w:r>
          </w:p>
          <w:p w14:paraId="591BE10D" w14:textId="1D22BA62" w:rsidR="00167159" w:rsidRPr="00174081" w:rsidRDefault="004E6DAA" w:rsidP="00A7350B">
            <w:pPr>
              <w:outlineLvl w:val="0"/>
              <w:rPr>
                <w:rFonts w:ascii="Century Gothic" w:hAnsi="Century Gothic"/>
                <w:bCs w:val="0"/>
                <w:sz w:val="22"/>
                <w:szCs w:val="22"/>
                <w:lang w:val="fr-BE"/>
              </w:rPr>
            </w:pPr>
            <w:r>
              <w:rPr>
                <w:rFonts w:ascii="Century Gothic" w:hAnsi="Century Gothic"/>
                <w:sz w:val="22"/>
                <w:lang w:val="fr-BE"/>
              </w:rPr>
              <w:t>D</w:t>
            </w:r>
            <w:r w:rsidR="00174081" w:rsidRPr="00174081">
              <w:rPr>
                <w:rFonts w:ascii="Century Gothic" w:hAnsi="Century Gothic"/>
                <w:sz w:val="22"/>
                <w:lang w:val="fr-BE"/>
              </w:rPr>
              <w:t>écembre 202</w:t>
            </w:r>
            <w:r w:rsidR="00AE7651">
              <w:rPr>
                <w:rFonts w:ascii="Century Gothic" w:hAnsi="Century Gothic"/>
                <w:sz w:val="22"/>
                <w:lang w:val="fr-BE"/>
              </w:rPr>
              <w:t>4</w:t>
            </w:r>
          </w:p>
          <w:p w14:paraId="1D959A93" w14:textId="29B2250F" w:rsidR="00167159" w:rsidRPr="0010340B" w:rsidRDefault="00074F7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Mai 2025</w:t>
            </w:r>
          </w:p>
          <w:p w14:paraId="32F64434" w14:textId="77777777" w:rsidR="00074F77" w:rsidRDefault="00074F77" w:rsidP="00A7350B">
            <w:pPr>
              <w:outlineLvl w:val="0"/>
              <w:rPr>
                <w:rFonts w:ascii="Century Gothic" w:hAnsi="Century Gothic"/>
                <w:sz w:val="22"/>
                <w:lang w:val="fr-BE"/>
              </w:rPr>
            </w:pPr>
          </w:p>
          <w:p w14:paraId="0F57ADA1" w14:textId="6F6523CF" w:rsidR="00167159" w:rsidRPr="00174081" w:rsidRDefault="00174081" w:rsidP="00A7350B">
            <w:pPr>
              <w:outlineLvl w:val="0"/>
              <w:rPr>
                <w:rFonts w:ascii="Century Gothic" w:hAnsi="Century Gothic"/>
                <w:bCs w:val="0"/>
                <w:sz w:val="22"/>
                <w:szCs w:val="22"/>
                <w:lang w:val="fr-BE"/>
              </w:rPr>
            </w:pPr>
            <w:r w:rsidRPr="00174081">
              <w:rPr>
                <w:rFonts w:ascii="Century Gothic" w:hAnsi="Century Gothic"/>
                <w:sz w:val="22"/>
                <w:lang w:val="fr-BE"/>
              </w:rPr>
              <w:t>06/01/2025</w:t>
            </w:r>
          </w:p>
          <w:p w14:paraId="31ACC41E" w14:textId="10A45F9B" w:rsidR="00167159" w:rsidRPr="00174081" w:rsidRDefault="00074F77" w:rsidP="00A7350B">
            <w:pPr>
              <w:outlineLvl w:val="0"/>
              <w:rPr>
                <w:rFonts w:ascii="Century Gothic" w:hAnsi="Century Gothic"/>
                <w:bCs w:val="0"/>
                <w:sz w:val="22"/>
                <w:szCs w:val="22"/>
                <w:lang w:val="fr-BE"/>
              </w:rPr>
            </w:pPr>
            <w:r>
              <w:rPr>
                <w:rFonts w:ascii="Century Gothic" w:hAnsi="Century Gothic"/>
                <w:sz w:val="22"/>
                <w:lang w:val="fr-BE"/>
              </w:rPr>
              <w:t>F</w:t>
            </w:r>
            <w:r w:rsidR="00174081" w:rsidRPr="00174081">
              <w:rPr>
                <w:rFonts w:ascii="Century Gothic" w:hAnsi="Century Gothic"/>
                <w:sz w:val="22"/>
                <w:lang w:val="fr-BE"/>
              </w:rPr>
              <w:t>évrier 2025</w:t>
            </w:r>
          </w:p>
          <w:p w14:paraId="4BEC8971" w14:textId="77777777" w:rsidR="00167159" w:rsidRPr="0010340B" w:rsidRDefault="00167159" w:rsidP="00A7350B">
            <w:pPr>
              <w:outlineLvl w:val="0"/>
              <w:rPr>
                <w:rFonts w:ascii="Century Gothic" w:hAnsi="Century Gothic"/>
                <w:bCs w:val="0"/>
                <w:sz w:val="22"/>
                <w:szCs w:val="22"/>
                <w:lang w:val="fr-BE" w:eastAsia="fr-FR"/>
              </w:rPr>
            </w:pPr>
          </w:p>
          <w:p w14:paraId="4C618606" w14:textId="77777777" w:rsidR="00167159" w:rsidRPr="0010340B" w:rsidRDefault="00167159" w:rsidP="00A7350B">
            <w:pPr>
              <w:outlineLvl w:val="0"/>
              <w:rPr>
                <w:rFonts w:ascii="Century Gothic" w:hAnsi="Century Gothic"/>
                <w:bCs w:val="0"/>
                <w:sz w:val="22"/>
                <w:szCs w:val="22"/>
                <w:lang w:val="fr-BE" w:eastAsia="fr-FR"/>
              </w:rPr>
            </w:pPr>
          </w:p>
          <w:p w14:paraId="545F6314" w14:textId="77777777" w:rsidR="00167159" w:rsidRPr="0010340B" w:rsidRDefault="00167159" w:rsidP="00A7350B">
            <w:pPr>
              <w:outlineLvl w:val="0"/>
              <w:rPr>
                <w:rFonts w:ascii="Century Gothic" w:hAnsi="Century Gothic"/>
                <w:bCs w:val="0"/>
                <w:sz w:val="22"/>
                <w:szCs w:val="22"/>
                <w:lang w:val="fr-BE" w:eastAsia="fr-FR"/>
              </w:rPr>
            </w:pPr>
          </w:p>
          <w:p w14:paraId="538E3BC3" w14:textId="36E9CE7E" w:rsidR="00167159" w:rsidRPr="00174081" w:rsidRDefault="00174081" w:rsidP="00A7350B">
            <w:pPr>
              <w:outlineLvl w:val="0"/>
              <w:rPr>
                <w:rFonts w:ascii="Century Gothic" w:hAnsi="Century Gothic"/>
                <w:bCs w:val="0"/>
                <w:sz w:val="22"/>
                <w:szCs w:val="22"/>
                <w:lang w:val="fr-BE"/>
              </w:rPr>
            </w:pPr>
            <w:r w:rsidRPr="00174081">
              <w:rPr>
                <w:rFonts w:ascii="Century Gothic" w:hAnsi="Century Gothic"/>
                <w:bCs w:val="0"/>
                <w:sz w:val="22"/>
                <w:szCs w:val="22"/>
                <w:lang w:val="fr-BE"/>
              </w:rPr>
              <w:t>Mai 2025</w:t>
            </w:r>
          </w:p>
          <w:p w14:paraId="7F727ECA" w14:textId="77777777" w:rsidR="009E41F7" w:rsidRDefault="009E41F7" w:rsidP="00A7350B">
            <w:pPr>
              <w:outlineLvl w:val="0"/>
              <w:rPr>
                <w:rFonts w:ascii="Century Gothic" w:hAnsi="Century Gothic"/>
                <w:bCs w:val="0"/>
                <w:sz w:val="22"/>
                <w:szCs w:val="22"/>
                <w:lang w:val="fr-BE"/>
              </w:rPr>
            </w:pPr>
          </w:p>
          <w:p w14:paraId="12978C19" w14:textId="7ED65471" w:rsidR="00167159" w:rsidRPr="008F32B3" w:rsidRDefault="00074F77" w:rsidP="00A7350B">
            <w:pPr>
              <w:outlineLvl w:val="0"/>
              <w:rPr>
                <w:rFonts w:ascii="Century Gothic" w:hAnsi="Century Gothic"/>
                <w:bCs w:val="0"/>
                <w:sz w:val="22"/>
                <w:szCs w:val="22"/>
                <w:lang w:val="fr-BE"/>
              </w:rPr>
            </w:pPr>
            <w:r w:rsidRPr="008F32B3">
              <w:rPr>
                <w:rFonts w:ascii="Century Gothic" w:hAnsi="Century Gothic"/>
                <w:bCs w:val="0"/>
                <w:sz w:val="22"/>
                <w:szCs w:val="22"/>
                <w:lang w:val="fr-BE"/>
              </w:rPr>
              <w:t>Juillet 2025</w:t>
            </w:r>
          </w:p>
          <w:p w14:paraId="5AE64FE8" w14:textId="1E04C4AF" w:rsidR="00167159" w:rsidRPr="008F32B3" w:rsidRDefault="00074F77" w:rsidP="00A7350B">
            <w:pPr>
              <w:outlineLvl w:val="0"/>
              <w:rPr>
                <w:rFonts w:ascii="Century Gothic" w:hAnsi="Century Gothic"/>
                <w:bCs w:val="0"/>
                <w:sz w:val="22"/>
                <w:szCs w:val="22"/>
                <w:lang w:val="fr-BE"/>
              </w:rPr>
            </w:pPr>
            <w:r w:rsidRPr="008F32B3">
              <w:rPr>
                <w:rFonts w:ascii="Century Gothic" w:hAnsi="Century Gothic"/>
                <w:sz w:val="22"/>
                <w:lang w:val="fr-BE"/>
              </w:rPr>
              <w:t>Décembre 2025</w:t>
            </w:r>
          </w:p>
          <w:p w14:paraId="6951656B" w14:textId="77777777" w:rsidR="008F32B3" w:rsidRDefault="008F32B3" w:rsidP="00A7350B">
            <w:pPr>
              <w:outlineLvl w:val="0"/>
              <w:rPr>
                <w:rFonts w:ascii="Century Gothic" w:hAnsi="Century Gothic"/>
                <w:bCs w:val="0"/>
                <w:sz w:val="22"/>
                <w:szCs w:val="22"/>
                <w:lang w:val="fr-BE" w:eastAsia="fr-FR"/>
              </w:rPr>
            </w:pPr>
          </w:p>
          <w:p w14:paraId="5094534B" w14:textId="6B16EB65" w:rsidR="00167159" w:rsidRPr="0010340B" w:rsidRDefault="00074F7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Janvier 2026</w:t>
            </w:r>
          </w:p>
          <w:p w14:paraId="654C402E" w14:textId="550D693E" w:rsidR="00167159" w:rsidRPr="004E6DAA" w:rsidRDefault="00074F77" w:rsidP="00A7350B">
            <w:pPr>
              <w:outlineLvl w:val="0"/>
              <w:rPr>
                <w:rFonts w:ascii="Century Gothic" w:hAnsi="Century Gothic"/>
                <w:bCs w:val="0"/>
                <w:sz w:val="22"/>
                <w:szCs w:val="22"/>
                <w:lang w:val="fr-FR"/>
              </w:rPr>
            </w:pPr>
            <w:r w:rsidRPr="004E6DAA">
              <w:rPr>
                <w:rFonts w:ascii="Century Gothic" w:hAnsi="Century Gothic"/>
                <w:sz w:val="22"/>
                <w:lang w:val="fr-FR"/>
              </w:rPr>
              <w:t>Avril 2026</w:t>
            </w:r>
          </w:p>
          <w:p w14:paraId="3947200B" w14:textId="3ABB702D" w:rsidR="00167159" w:rsidRPr="004E6DAA" w:rsidRDefault="00074F77" w:rsidP="00A7350B">
            <w:pPr>
              <w:outlineLvl w:val="0"/>
              <w:rPr>
                <w:rFonts w:ascii="Century Gothic" w:hAnsi="Century Gothic"/>
                <w:bCs w:val="0"/>
                <w:sz w:val="22"/>
                <w:szCs w:val="22"/>
                <w:lang w:val="fr-FR"/>
              </w:rPr>
            </w:pPr>
            <w:r w:rsidRPr="004E6DAA">
              <w:rPr>
                <w:rFonts w:ascii="Century Gothic" w:hAnsi="Century Gothic"/>
                <w:sz w:val="22"/>
                <w:lang w:val="fr-FR"/>
              </w:rPr>
              <w:t>Janvier 2028</w:t>
            </w:r>
          </w:p>
          <w:p w14:paraId="78A51F15" w14:textId="4791884A" w:rsidR="00167159" w:rsidRPr="004E6DAA" w:rsidRDefault="00167159" w:rsidP="00A7350B">
            <w:pPr>
              <w:outlineLvl w:val="0"/>
              <w:rPr>
                <w:rFonts w:ascii="Century Gothic" w:hAnsi="Century Gothic"/>
                <w:bCs w:val="0"/>
                <w:sz w:val="22"/>
                <w:szCs w:val="22"/>
                <w:lang w:val="fr-FR"/>
              </w:rPr>
            </w:pPr>
          </w:p>
          <w:p w14:paraId="71A667B4" w14:textId="77777777" w:rsidR="00167159" w:rsidRPr="0010340B" w:rsidRDefault="00167159" w:rsidP="00A7350B">
            <w:pPr>
              <w:outlineLvl w:val="0"/>
              <w:rPr>
                <w:rFonts w:ascii="Century Gothic" w:hAnsi="Century Gothic"/>
                <w:bCs w:val="0"/>
                <w:sz w:val="22"/>
                <w:szCs w:val="22"/>
                <w:lang w:val="fr-BE" w:eastAsia="fr-FR"/>
              </w:rPr>
            </w:pPr>
          </w:p>
        </w:tc>
      </w:tr>
      <w:bookmarkEnd w:id="7"/>
      <w:bookmarkEnd w:id="8"/>
    </w:tbl>
    <w:p w14:paraId="647BD2CD" w14:textId="77777777" w:rsidR="00167159" w:rsidRDefault="00167159" w:rsidP="00167159">
      <w:pPr>
        <w:spacing w:before="60" w:after="60"/>
        <w:rPr>
          <w:rFonts w:ascii="Century Gothic" w:hAnsi="Century Gothic"/>
          <w:bCs w:val="0"/>
          <w:sz w:val="22"/>
          <w:szCs w:val="22"/>
          <w:lang w:val="fr-FR" w:eastAsia="fr-FR"/>
        </w:rPr>
      </w:pPr>
    </w:p>
    <w:p w14:paraId="7D52EA18" w14:textId="77777777" w:rsidR="00167159" w:rsidRDefault="00167159" w:rsidP="00167159">
      <w:pPr>
        <w:pStyle w:val="Paragraphedeliste"/>
        <w:numPr>
          <w:ilvl w:val="0"/>
          <w:numId w:val="29"/>
        </w:numPr>
        <w:spacing w:line="276" w:lineRule="auto"/>
        <w:ind w:left="380"/>
        <w:jc w:val="both"/>
        <w:rPr>
          <w:rFonts w:ascii="Century Gothic" w:hAnsi="Century Gothic"/>
          <w:bCs w:val="0"/>
          <w:sz w:val="22"/>
          <w:szCs w:val="22"/>
        </w:rPr>
      </w:pPr>
      <w:r>
        <w:rPr>
          <w:rFonts w:ascii="Century Gothic" w:hAnsi="Century Gothic"/>
          <w:sz w:val="22"/>
        </w:rPr>
        <w:t>Jabbeke</w:t>
      </w:r>
    </w:p>
    <w:p w14:paraId="70EBA2F0" w14:textId="77777777" w:rsidR="00167159" w:rsidRPr="00462E04" w:rsidRDefault="00167159" w:rsidP="00167159">
      <w:pPr>
        <w:spacing w:line="276" w:lineRule="auto"/>
        <w:ind w:left="380"/>
        <w:jc w:val="both"/>
        <w:rPr>
          <w:rFonts w:ascii="Century Gothic" w:hAnsi="Century Gothic"/>
          <w:bCs w:val="0"/>
          <w:sz w:val="22"/>
          <w:szCs w:val="22"/>
          <w:lang w:val="fr-FR"/>
        </w:rPr>
      </w:pPr>
      <w:r w:rsidRPr="00462E04">
        <w:rPr>
          <w:rFonts w:ascii="Century Gothic" w:hAnsi="Century Gothic"/>
          <w:sz w:val="22"/>
          <w:lang w:val="fr-FR"/>
        </w:rPr>
        <w:t xml:space="preserve">La période de réalisation est prévue pour cinq ans. </w:t>
      </w:r>
    </w:p>
    <w:p w14:paraId="1AD6B3B9" w14:textId="77777777" w:rsidR="00167159" w:rsidRPr="0096563B" w:rsidRDefault="00167159" w:rsidP="00167159">
      <w:pPr>
        <w:spacing w:line="276" w:lineRule="auto"/>
        <w:ind w:left="380"/>
        <w:jc w:val="both"/>
        <w:rPr>
          <w:rFonts w:ascii="Century Gothic" w:hAnsi="Century Gothic"/>
          <w:bCs w:val="0"/>
          <w:sz w:val="22"/>
          <w:szCs w:val="22"/>
          <w:lang w:val="fr-FR" w:eastAsia="fr-FR"/>
        </w:rPr>
      </w:pPr>
    </w:p>
    <w:tbl>
      <w:tblPr>
        <w:tblStyle w:val="Grilledutableau"/>
        <w:tblW w:w="0" w:type="auto"/>
        <w:tblInd w:w="279" w:type="dxa"/>
        <w:tblLook w:val="04A0" w:firstRow="1" w:lastRow="0" w:firstColumn="1" w:lastColumn="0" w:noHBand="0" w:noVBand="1"/>
      </w:tblPr>
      <w:tblGrid>
        <w:gridCol w:w="6946"/>
        <w:gridCol w:w="1837"/>
      </w:tblGrid>
      <w:tr w:rsidR="00167159" w:rsidRPr="008544A6" w14:paraId="499BCC26" w14:textId="77777777" w:rsidTr="00A7350B">
        <w:tc>
          <w:tcPr>
            <w:tcW w:w="6946" w:type="dxa"/>
            <w:tcBorders>
              <w:bottom w:val="single" w:sz="4" w:space="0" w:color="auto"/>
            </w:tcBorders>
          </w:tcPr>
          <w:p w14:paraId="39B96E4A"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ETAPES DBM</w:t>
            </w:r>
          </w:p>
        </w:tc>
        <w:tc>
          <w:tcPr>
            <w:tcW w:w="1837" w:type="dxa"/>
            <w:tcBorders>
              <w:bottom w:val="single" w:sz="4" w:space="0" w:color="auto"/>
            </w:tcBorders>
          </w:tcPr>
          <w:p w14:paraId="19C8DB8F"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Mois</w:t>
            </w:r>
          </w:p>
        </w:tc>
      </w:tr>
      <w:tr w:rsidR="00167159" w:rsidRPr="008544A6" w14:paraId="03D8175E" w14:textId="77777777" w:rsidTr="009E41F7">
        <w:tc>
          <w:tcPr>
            <w:tcW w:w="6946" w:type="dxa"/>
            <w:tcBorders>
              <w:top w:val="single" w:sz="4" w:space="0" w:color="auto"/>
              <w:left w:val="nil"/>
              <w:bottom w:val="nil"/>
              <w:right w:val="nil"/>
            </w:tcBorders>
          </w:tcPr>
          <w:p w14:paraId="78F3A76A" w14:textId="77777777" w:rsidR="00167159" w:rsidRPr="0010340B" w:rsidRDefault="00167159" w:rsidP="00A7350B">
            <w:pPr>
              <w:outlineLvl w:val="0"/>
              <w:rPr>
                <w:rFonts w:ascii="Century Gothic" w:hAnsi="Century Gothic"/>
                <w:bCs w:val="0"/>
                <w:sz w:val="22"/>
                <w:szCs w:val="22"/>
                <w:lang w:val="fr-BE" w:eastAsia="fr-FR"/>
              </w:rPr>
            </w:pPr>
          </w:p>
          <w:p w14:paraId="71D67157" w14:textId="6FAAF21A" w:rsidR="009E41F7" w:rsidRPr="009E41F7" w:rsidRDefault="00167159" w:rsidP="009E41F7">
            <w:pPr>
              <w:pStyle w:val="Paragraphedeliste"/>
              <w:numPr>
                <w:ilvl w:val="0"/>
                <w:numId w:val="22"/>
              </w:numPr>
              <w:rPr>
                <w:rFonts w:ascii="Century Gothic" w:hAnsi="Century Gothic"/>
                <w:bCs w:val="0"/>
                <w:sz w:val="22"/>
                <w:szCs w:val="22"/>
                <w:lang w:val="fr-BE"/>
              </w:rPr>
            </w:pPr>
            <w:r w:rsidRPr="009E41F7">
              <w:rPr>
                <w:rFonts w:ascii="Century Gothic" w:hAnsi="Century Gothic"/>
                <w:sz w:val="22"/>
                <w:lang w:val="fr-BE"/>
              </w:rPr>
              <w:t xml:space="preserve">Publication de l'avis de marché et </w:t>
            </w:r>
            <w:r w:rsidR="009E41F7" w:rsidRPr="009E41F7">
              <w:rPr>
                <w:rFonts w:ascii="Century Gothic" w:hAnsi="Century Gothic"/>
                <w:sz w:val="22"/>
                <w:lang w:val="fr-BE"/>
              </w:rPr>
              <w:t xml:space="preserve">du guide de sélection </w:t>
            </w:r>
          </w:p>
          <w:p w14:paraId="01377331" w14:textId="3EEEFFC1" w:rsidR="00167159" w:rsidRPr="009E41F7" w:rsidRDefault="00167159" w:rsidP="009E41F7">
            <w:pPr>
              <w:ind w:left="360"/>
              <w:rPr>
                <w:rFonts w:ascii="Century Gothic" w:hAnsi="Century Gothic"/>
                <w:bCs w:val="0"/>
                <w:sz w:val="22"/>
                <w:szCs w:val="22"/>
                <w:lang w:val="fr-BE"/>
              </w:rPr>
            </w:pPr>
            <w:r w:rsidRPr="009E41F7">
              <w:rPr>
                <w:rFonts w:ascii="Century Gothic" w:hAnsi="Century Gothic"/>
                <w:sz w:val="22"/>
                <w:lang w:val="fr-BE"/>
              </w:rPr>
              <w:lastRenderedPageBreak/>
              <w:t>PHASE 1 : SELECTION</w:t>
            </w:r>
          </w:p>
          <w:p w14:paraId="474ADC51" w14:textId="77777777" w:rsidR="00167159" w:rsidRPr="007B769A" w:rsidRDefault="00167159" w:rsidP="00A7350B">
            <w:pPr>
              <w:pStyle w:val="Paragraphedeliste"/>
              <w:numPr>
                <w:ilvl w:val="0"/>
                <w:numId w:val="23"/>
              </w:numPr>
              <w:rPr>
                <w:rFonts w:ascii="Century Gothic" w:hAnsi="Century Gothic"/>
                <w:bCs w:val="0"/>
                <w:sz w:val="22"/>
                <w:szCs w:val="22"/>
                <w:lang w:val="fr-BE"/>
              </w:rPr>
            </w:pPr>
            <w:r w:rsidRPr="007B769A">
              <w:rPr>
                <w:rFonts w:ascii="Century Gothic" w:hAnsi="Century Gothic"/>
                <w:sz w:val="22"/>
                <w:lang w:val="fr-BE"/>
              </w:rPr>
              <w:t xml:space="preserve">Réception des demandes de participation </w:t>
            </w:r>
          </w:p>
          <w:p w14:paraId="1DF2EE24" w14:textId="77777777" w:rsidR="00167159" w:rsidRPr="007B769A" w:rsidRDefault="00167159" w:rsidP="00A7350B">
            <w:pPr>
              <w:pStyle w:val="Paragraphedeliste"/>
              <w:numPr>
                <w:ilvl w:val="0"/>
                <w:numId w:val="23"/>
              </w:numPr>
              <w:rPr>
                <w:rFonts w:ascii="Century Gothic" w:hAnsi="Century Gothic"/>
                <w:bCs w:val="0"/>
                <w:sz w:val="22"/>
                <w:szCs w:val="22"/>
                <w:lang w:val="fr-BE"/>
              </w:rPr>
            </w:pPr>
            <w:r w:rsidRPr="007B769A">
              <w:rPr>
                <w:rFonts w:ascii="Century Gothic" w:hAnsi="Century Gothic"/>
                <w:sz w:val="22"/>
                <w:lang w:val="fr-BE"/>
              </w:rPr>
              <w:t xml:space="preserve">Décision de sélection </w:t>
            </w:r>
          </w:p>
          <w:p w14:paraId="0BA68A70" w14:textId="77777777" w:rsidR="00167159" w:rsidRPr="007B769A" w:rsidRDefault="00167159" w:rsidP="00A7350B">
            <w:pPr>
              <w:rPr>
                <w:rFonts w:ascii="Century Gothic" w:hAnsi="Century Gothic"/>
                <w:bCs w:val="0"/>
                <w:sz w:val="22"/>
                <w:szCs w:val="22"/>
                <w:lang w:val="fr-BE"/>
              </w:rPr>
            </w:pPr>
            <w:r w:rsidRPr="007B769A">
              <w:rPr>
                <w:rFonts w:ascii="Century Gothic" w:hAnsi="Century Gothic"/>
                <w:sz w:val="22"/>
                <w:lang w:val="fr-BE"/>
              </w:rPr>
              <w:t>PHASE 2 : ATTRIBUTION</w:t>
            </w:r>
          </w:p>
          <w:p w14:paraId="0F199660" w14:textId="77777777" w:rsidR="00167159" w:rsidRPr="007B769A" w:rsidRDefault="00167159" w:rsidP="00A7350B">
            <w:pPr>
              <w:pStyle w:val="Paragraphedeliste"/>
              <w:numPr>
                <w:ilvl w:val="0"/>
                <w:numId w:val="24"/>
              </w:numPr>
              <w:rPr>
                <w:rFonts w:ascii="Century Gothic" w:hAnsi="Century Gothic"/>
                <w:bCs w:val="0"/>
                <w:sz w:val="22"/>
                <w:szCs w:val="22"/>
                <w:lang w:val="fr-BE"/>
              </w:rPr>
            </w:pPr>
            <w:r w:rsidRPr="007B769A">
              <w:rPr>
                <w:rFonts w:ascii="Century Gothic" w:hAnsi="Century Gothic"/>
                <w:sz w:val="22"/>
                <w:lang w:val="fr-BE"/>
              </w:rPr>
              <w:t xml:space="preserve">Envoie des lignes directrices pour l’attribution aux candidats </w:t>
            </w:r>
          </w:p>
          <w:p w14:paraId="63AA9061" w14:textId="77777777" w:rsidR="00167159" w:rsidRPr="007B769A" w:rsidRDefault="00167159" w:rsidP="00A7350B">
            <w:pPr>
              <w:pStyle w:val="Paragraphedeliste"/>
              <w:numPr>
                <w:ilvl w:val="0"/>
                <w:numId w:val="24"/>
              </w:numPr>
              <w:rPr>
                <w:rFonts w:ascii="Century Gothic" w:hAnsi="Century Gothic"/>
                <w:bCs w:val="0"/>
                <w:sz w:val="22"/>
                <w:szCs w:val="22"/>
                <w:lang w:val="fr-BE"/>
              </w:rPr>
            </w:pPr>
            <w:r w:rsidRPr="007B769A">
              <w:rPr>
                <w:rFonts w:ascii="Century Gothic" w:hAnsi="Century Gothic"/>
                <w:sz w:val="22"/>
                <w:lang w:val="fr-BE"/>
              </w:rPr>
              <w:t xml:space="preserve">Réception des offres </w:t>
            </w:r>
          </w:p>
          <w:p w14:paraId="2171B939" w14:textId="77777777" w:rsidR="00167159" w:rsidRPr="007B769A" w:rsidRDefault="00167159" w:rsidP="00A7350B">
            <w:pPr>
              <w:pStyle w:val="Paragraphedeliste"/>
              <w:numPr>
                <w:ilvl w:val="0"/>
                <w:numId w:val="24"/>
              </w:numPr>
              <w:rPr>
                <w:rFonts w:ascii="Century Gothic" w:hAnsi="Century Gothic"/>
                <w:bCs w:val="0"/>
                <w:sz w:val="22"/>
                <w:szCs w:val="22"/>
                <w:lang w:val="fr-BE"/>
              </w:rPr>
            </w:pPr>
            <w:r w:rsidRPr="007B769A">
              <w:rPr>
                <w:rFonts w:ascii="Century Gothic" w:hAnsi="Century Gothic"/>
                <w:sz w:val="22"/>
                <w:lang w:val="fr-BE"/>
              </w:rPr>
              <w:t xml:space="preserve">Décision d’attribution </w:t>
            </w:r>
          </w:p>
          <w:p w14:paraId="22DB8D56" w14:textId="77777777" w:rsidR="00167159" w:rsidRPr="007B769A" w:rsidRDefault="00167159" w:rsidP="00A7350B">
            <w:pPr>
              <w:rPr>
                <w:rFonts w:ascii="Century Gothic" w:hAnsi="Century Gothic"/>
                <w:bCs w:val="0"/>
                <w:sz w:val="22"/>
                <w:szCs w:val="22"/>
                <w:lang w:val="fr-BE"/>
              </w:rPr>
            </w:pPr>
            <w:r w:rsidRPr="007B769A">
              <w:rPr>
                <w:rFonts w:ascii="Century Gothic" w:hAnsi="Century Gothic"/>
                <w:sz w:val="22"/>
                <w:lang w:val="fr-BE"/>
              </w:rPr>
              <w:t>EXECUTION</w:t>
            </w:r>
          </w:p>
          <w:p w14:paraId="5BC9D69C" w14:textId="77777777" w:rsidR="00167159" w:rsidRPr="007B769A" w:rsidRDefault="00167159" w:rsidP="00A7350B">
            <w:pPr>
              <w:pStyle w:val="Paragraphedeliste"/>
              <w:numPr>
                <w:ilvl w:val="0"/>
                <w:numId w:val="25"/>
              </w:numPr>
              <w:rPr>
                <w:rFonts w:ascii="Century Gothic" w:hAnsi="Century Gothic"/>
                <w:bCs w:val="0"/>
                <w:sz w:val="22"/>
                <w:szCs w:val="22"/>
                <w:lang w:val="fr-BE"/>
              </w:rPr>
            </w:pPr>
            <w:r w:rsidRPr="007B769A">
              <w:rPr>
                <w:rFonts w:ascii="Century Gothic" w:hAnsi="Century Gothic"/>
                <w:sz w:val="22"/>
                <w:lang w:val="fr-BE"/>
              </w:rPr>
              <w:t xml:space="preserve">Projet et études par l’entrepreneur </w:t>
            </w:r>
          </w:p>
          <w:p w14:paraId="693B0B9E" w14:textId="77777777" w:rsidR="00167159" w:rsidRPr="007B769A" w:rsidRDefault="00167159" w:rsidP="00A7350B">
            <w:pPr>
              <w:pStyle w:val="Paragraphedeliste"/>
              <w:numPr>
                <w:ilvl w:val="0"/>
                <w:numId w:val="25"/>
              </w:numPr>
              <w:rPr>
                <w:rFonts w:ascii="Century Gothic" w:hAnsi="Century Gothic"/>
                <w:bCs w:val="0"/>
                <w:sz w:val="22"/>
                <w:szCs w:val="22"/>
                <w:lang w:val="fr-BE"/>
              </w:rPr>
            </w:pPr>
            <w:r w:rsidRPr="007B769A">
              <w:rPr>
                <w:rFonts w:ascii="Century Gothic" w:hAnsi="Century Gothic"/>
                <w:sz w:val="22"/>
                <w:lang w:val="fr-BE"/>
              </w:rPr>
              <w:t xml:space="preserve">Permis environnemental par le contractant, parallèlement aux études </w:t>
            </w:r>
          </w:p>
          <w:p w14:paraId="19398A49" w14:textId="77777777" w:rsidR="00167159" w:rsidRPr="009E41F7" w:rsidRDefault="00167159" w:rsidP="00A7350B">
            <w:pPr>
              <w:pStyle w:val="Paragraphedeliste"/>
              <w:numPr>
                <w:ilvl w:val="0"/>
                <w:numId w:val="25"/>
              </w:numPr>
              <w:rPr>
                <w:rFonts w:ascii="Century Gothic" w:hAnsi="Century Gothic"/>
                <w:bCs w:val="0"/>
                <w:sz w:val="22"/>
                <w:szCs w:val="22"/>
                <w:lang w:val="fr-BE"/>
              </w:rPr>
            </w:pPr>
            <w:r w:rsidRPr="007B769A">
              <w:rPr>
                <w:rFonts w:ascii="Century Gothic" w:hAnsi="Century Gothic"/>
                <w:sz w:val="22"/>
                <w:lang w:val="fr-BE"/>
              </w:rPr>
              <w:t xml:space="preserve">Durée du chantier jusqu’à réception provisoire </w:t>
            </w:r>
          </w:p>
          <w:p w14:paraId="56D380F2" w14:textId="77777777" w:rsidR="009E41F7" w:rsidRPr="007B769A" w:rsidRDefault="009E41F7" w:rsidP="009E41F7">
            <w:pPr>
              <w:pStyle w:val="Paragraphedeliste"/>
              <w:ind w:left="720"/>
              <w:rPr>
                <w:rFonts w:ascii="Century Gothic" w:hAnsi="Century Gothic"/>
                <w:bCs w:val="0"/>
                <w:sz w:val="22"/>
                <w:szCs w:val="22"/>
                <w:lang w:val="fr-BE"/>
              </w:rPr>
            </w:pPr>
          </w:p>
          <w:p w14:paraId="4F7ADCD9" w14:textId="77777777" w:rsidR="00167159" w:rsidRPr="007B769A" w:rsidRDefault="00167159" w:rsidP="00A7350B">
            <w:pPr>
              <w:pStyle w:val="Paragraphedeliste"/>
              <w:numPr>
                <w:ilvl w:val="0"/>
                <w:numId w:val="25"/>
              </w:numPr>
              <w:rPr>
                <w:rFonts w:ascii="Century Gothic" w:hAnsi="Century Gothic"/>
                <w:bCs w:val="0"/>
                <w:sz w:val="22"/>
                <w:szCs w:val="22"/>
                <w:lang w:val="fr-BE"/>
              </w:rPr>
            </w:pPr>
            <w:r w:rsidRPr="007B769A">
              <w:rPr>
                <w:rFonts w:ascii="Century Gothic" w:hAnsi="Century Gothic"/>
                <w:sz w:val="22"/>
                <w:lang w:val="fr-BE"/>
              </w:rPr>
              <w:t>Installation, déménagement et mise à disposition du centre</w:t>
            </w:r>
          </w:p>
          <w:p w14:paraId="377751DD" w14:textId="77777777" w:rsidR="00167159" w:rsidRPr="0010340B" w:rsidRDefault="00167159" w:rsidP="00A7350B">
            <w:pPr>
              <w:outlineLvl w:val="0"/>
              <w:rPr>
                <w:rFonts w:ascii="Century Gothic" w:hAnsi="Century Gothic"/>
                <w:bCs w:val="0"/>
                <w:sz w:val="22"/>
                <w:szCs w:val="22"/>
                <w:lang w:val="fr-BE" w:eastAsia="fr-FR"/>
              </w:rPr>
            </w:pPr>
          </w:p>
        </w:tc>
        <w:tc>
          <w:tcPr>
            <w:tcW w:w="1837" w:type="dxa"/>
            <w:tcBorders>
              <w:top w:val="single" w:sz="4" w:space="0" w:color="auto"/>
              <w:left w:val="nil"/>
              <w:bottom w:val="nil"/>
              <w:right w:val="nil"/>
            </w:tcBorders>
          </w:tcPr>
          <w:p w14:paraId="778C6DBD" w14:textId="77777777" w:rsidR="00167159" w:rsidRPr="0010340B" w:rsidRDefault="00167159" w:rsidP="00A7350B">
            <w:pPr>
              <w:outlineLvl w:val="0"/>
              <w:rPr>
                <w:rFonts w:ascii="Century Gothic" w:hAnsi="Century Gothic"/>
                <w:bCs w:val="0"/>
                <w:sz w:val="22"/>
                <w:szCs w:val="22"/>
                <w:lang w:val="fr-BE" w:eastAsia="fr-FR"/>
              </w:rPr>
            </w:pPr>
          </w:p>
          <w:p w14:paraId="615ADF6C" w14:textId="5FEFCDE0" w:rsidR="00167159" w:rsidRPr="007B7A71" w:rsidRDefault="009E41F7" w:rsidP="00A7350B">
            <w:pPr>
              <w:outlineLvl w:val="0"/>
              <w:rPr>
                <w:rFonts w:ascii="Century Gothic" w:hAnsi="Century Gothic"/>
                <w:bCs w:val="0"/>
                <w:sz w:val="22"/>
                <w:szCs w:val="22"/>
                <w:lang w:val="fr-BE"/>
              </w:rPr>
            </w:pPr>
            <w:r w:rsidRPr="007B7A71">
              <w:rPr>
                <w:rFonts w:ascii="Century Gothic" w:hAnsi="Century Gothic"/>
                <w:sz w:val="22"/>
                <w:szCs w:val="22"/>
                <w:lang w:val="fr-BE"/>
              </w:rPr>
              <w:t>15/10/2024</w:t>
            </w:r>
          </w:p>
          <w:p w14:paraId="763A247F" w14:textId="77777777" w:rsidR="00167159" w:rsidRPr="0010340B" w:rsidRDefault="00167159" w:rsidP="00A7350B">
            <w:pPr>
              <w:outlineLvl w:val="0"/>
              <w:rPr>
                <w:rFonts w:ascii="Century Gothic" w:hAnsi="Century Gothic"/>
                <w:bCs w:val="0"/>
                <w:sz w:val="22"/>
                <w:szCs w:val="22"/>
                <w:lang w:val="fr-BE" w:eastAsia="fr-FR"/>
              </w:rPr>
            </w:pPr>
          </w:p>
          <w:p w14:paraId="2F971C6A" w14:textId="0DB9F6A6" w:rsidR="00167159" w:rsidRPr="007B7A71" w:rsidRDefault="00167159" w:rsidP="00A7350B">
            <w:pPr>
              <w:outlineLvl w:val="0"/>
              <w:rPr>
                <w:rFonts w:ascii="Century Gothic" w:hAnsi="Century Gothic"/>
                <w:sz w:val="22"/>
                <w:szCs w:val="22"/>
                <w:lang w:val="fr-BE"/>
              </w:rPr>
            </w:pPr>
          </w:p>
          <w:p w14:paraId="29F8182A" w14:textId="230ECAAB" w:rsidR="009E41F7" w:rsidRPr="007B7A71" w:rsidRDefault="009E41F7" w:rsidP="00A7350B">
            <w:pPr>
              <w:outlineLvl w:val="0"/>
              <w:rPr>
                <w:rFonts w:ascii="Century Gothic" w:hAnsi="Century Gothic"/>
                <w:bCs w:val="0"/>
                <w:sz w:val="22"/>
                <w:szCs w:val="22"/>
                <w:lang w:val="fr-BE"/>
              </w:rPr>
            </w:pPr>
            <w:r w:rsidRPr="007B7A71">
              <w:rPr>
                <w:rFonts w:ascii="Century Gothic" w:hAnsi="Century Gothic"/>
                <w:sz w:val="22"/>
                <w:szCs w:val="22"/>
                <w:lang w:val="fr-BE"/>
              </w:rPr>
              <w:t>01/12/2024</w:t>
            </w:r>
          </w:p>
          <w:p w14:paraId="5329E726" w14:textId="23873ADF" w:rsidR="00167159" w:rsidRDefault="009E41F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Février 2025</w:t>
            </w:r>
          </w:p>
          <w:p w14:paraId="09957214" w14:textId="77777777" w:rsidR="00167159" w:rsidRDefault="00167159" w:rsidP="00A7350B">
            <w:pPr>
              <w:outlineLvl w:val="0"/>
              <w:rPr>
                <w:rFonts w:ascii="Century Gothic" w:hAnsi="Century Gothic"/>
                <w:bCs w:val="0"/>
                <w:sz w:val="22"/>
                <w:szCs w:val="22"/>
                <w:lang w:val="fr-BE" w:eastAsia="fr-FR"/>
              </w:rPr>
            </w:pPr>
          </w:p>
          <w:p w14:paraId="45461181" w14:textId="0E7737C5" w:rsidR="00167159" w:rsidRPr="0010340B" w:rsidRDefault="009E41F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Mars 2025</w:t>
            </w:r>
          </w:p>
          <w:p w14:paraId="2C1A4A18" w14:textId="15EA4E76" w:rsidR="00167159" w:rsidRPr="007B7A71" w:rsidRDefault="00167159" w:rsidP="00A7350B">
            <w:pPr>
              <w:outlineLvl w:val="0"/>
              <w:rPr>
                <w:rFonts w:ascii="Century Gothic" w:hAnsi="Century Gothic"/>
                <w:bCs w:val="0"/>
                <w:sz w:val="22"/>
                <w:szCs w:val="22"/>
                <w:lang w:val="fr-BE"/>
              </w:rPr>
            </w:pPr>
          </w:p>
          <w:p w14:paraId="07995875" w14:textId="7F05AC1E" w:rsidR="00167159" w:rsidRPr="007B7A71" w:rsidRDefault="009E41F7" w:rsidP="00A7350B">
            <w:pPr>
              <w:outlineLvl w:val="0"/>
              <w:rPr>
                <w:rFonts w:ascii="Century Gothic" w:hAnsi="Century Gothic"/>
                <w:bCs w:val="0"/>
                <w:sz w:val="22"/>
                <w:szCs w:val="22"/>
                <w:lang w:val="fr-BE"/>
              </w:rPr>
            </w:pPr>
            <w:r w:rsidRPr="007B7A71">
              <w:rPr>
                <w:rFonts w:ascii="Century Gothic" w:hAnsi="Century Gothic"/>
                <w:bCs w:val="0"/>
                <w:sz w:val="22"/>
                <w:szCs w:val="22"/>
                <w:lang w:val="fr-BE"/>
              </w:rPr>
              <w:t>Juillet 2025</w:t>
            </w:r>
          </w:p>
          <w:p w14:paraId="20E33CE6" w14:textId="785F0E58" w:rsidR="00167159" w:rsidRPr="0010340B" w:rsidRDefault="009E41F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Février 2026</w:t>
            </w:r>
          </w:p>
          <w:p w14:paraId="48A40677" w14:textId="71B6335D" w:rsidR="00167159" w:rsidRPr="007B7A71" w:rsidRDefault="00167159" w:rsidP="00A7350B">
            <w:pPr>
              <w:outlineLvl w:val="0"/>
              <w:rPr>
                <w:rFonts w:ascii="Century Gothic" w:hAnsi="Century Gothic"/>
                <w:bCs w:val="0"/>
                <w:sz w:val="22"/>
                <w:szCs w:val="22"/>
                <w:lang w:val="fr-BE"/>
              </w:rPr>
            </w:pPr>
          </w:p>
          <w:p w14:paraId="5798E4F0" w14:textId="014543B0" w:rsidR="00167159" w:rsidRPr="0010340B" w:rsidRDefault="009E41F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Janvier 2027</w:t>
            </w:r>
          </w:p>
          <w:p w14:paraId="1F939FA2" w14:textId="1FAE0CCA" w:rsidR="00167159" w:rsidRPr="0010340B" w:rsidRDefault="009E41F7" w:rsidP="00A7350B">
            <w:pPr>
              <w:outlineLvl w:val="0"/>
              <w:rPr>
                <w:rFonts w:ascii="Century Gothic" w:hAnsi="Century Gothic"/>
                <w:bCs w:val="0"/>
                <w:sz w:val="22"/>
                <w:szCs w:val="22"/>
              </w:rPr>
            </w:pPr>
            <w:r>
              <w:rPr>
                <w:rFonts w:ascii="Century Gothic" w:hAnsi="Century Gothic"/>
                <w:sz w:val="22"/>
                <w:szCs w:val="22"/>
              </w:rPr>
              <w:t>//</w:t>
            </w:r>
          </w:p>
          <w:p w14:paraId="7D5FD886" w14:textId="732D5874" w:rsidR="00167159" w:rsidRPr="0010340B" w:rsidRDefault="00167159" w:rsidP="00A7350B">
            <w:pPr>
              <w:outlineLvl w:val="0"/>
              <w:rPr>
                <w:rFonts w:ascii="Century Gothic" w:hAnsi="Century Gothic"/>
                <w:bCs w:val="0"/>
                <w:sz w:val="22"/>
                <w:szCs w:val="22"/>
              </w:rPr>
            </w:pPr>
          </w:p>
          <w:p w14:paraId="6102823E" w14:textId="267FF8A8" w:rsidR="00167159" w:rsidRPr="0010340B" w:rsidRDefault="009E41F7" w:rsidP="00A7350B">
            <w:pPr>
              <w:outlineLvl w:val="0"/>
              <w:rPr>
                <w:rFonts w:ascii="Century Gothic" w:hAnsi="Century Gothic"/>
                <w:bCs w:val="0"/>
                <w:sz w:val="22"/>
                <w:szCs w:val="22"/>
                <w:lang w:val="fr-BE" w:eastAsia="fr-FR"/>
              </w:rPr>
            </w:pPr>
            <w:r>
              <w:rPr>
                <w:rFonts w:ascii="Century Gothic" w:hAnsi="Century Gothic"/>
                <w:bCs w:val="0"/>
                <w:sz w:val="22"/>
                <w:szCs w:val="22"/>
                <w:lang w:val="fr-BE" w:eastAsia="fr-FR"/>
              </w:rPr>
              <w:t xml:space="preserve">Février 2027 au </w:t>
            </w:r>
            <w:proofErr w:type="spellStart"/>
            <w:r w:rsidRPr="009E41F7">
              <w:rPr>
                <w:rFonts w:ascii="Century Gothic" w:hAnsi="Century Gothic"/>
                <w:sz w:val="22"/>
                <w:szCs w:val="22"/>
                <w:lang w:eastAsia="fr-FR"/>
              </w:rPr>
              <w:t>Août</w:t>
            </w:r>
            <w:proofErr w:type="spellEnd"/>
            <w:r>
              <w:rPr>
                <w:rFonts w:ascii="Century Gothic" w:hAnsi="Century Gothic"/>
                <w:sz w:val="22"/>
                <w:szCs w:val="22"/>
                <w:lang w:eastAsia="fr-FR"/>
              </w:rPr>
              <w:t xml:space="preserve"> 2028</w:t>
            </w:r>
          </w:p>
          <w:p w14:paraId="384B5E37" w14:textId="3CF11C49" w:rsidR="00167159" w:rsidRDefault="009E41F7" w:rsidP="00A7350B">
            <w:pPr>
              <w:outlineLvl w:val="0"/>
              <w:rPr>
                <w:rFonts w:ascii="Century Gothic" w:hAnsi="Century Gothic"/>
                <w:bCs w:val="0"/>
                <w:sz w:val="22"/>
                <w:szCs w:val="22"/>
              </w:rPr>
            </w:pPr>
            <w:proofErr w:type="spellStart"/>
            <w:r>
              <w:rPr>
                <w:rFonts w:ascii="Century Gothic" w:hAnsi="Century Gothic"/>
                <w:sz w:val="22"/>
                <w:szCs w:val="22"/>
              </w:rPr>
              <w:t>Octobre</w:t>
            </w:r>
            <w:proofErr w:type="spellEnd"/>
            <w:r>
              <w:rPr>
                <w:rFonts w:ascii="Century Gothic" w:hAnsi="Century Gothic"/>
                <w:sz w:val="22"/>
                <w:szCs w:val="22"/>
              </w:rPr>
              <w:t xml:space="preserve"> 2028</w:t>
            </w:r>
          </w:p>
          <w:p w14:paraId="0DB214E4" w14:textId="534B01C6" w:rsidR="00167159" w:rsidRPr="0010340B" w:rsidRDefault="00167159" w:rsidP="00A7350B">
            <w:pPr>
              <w:outlineLvl w:val="0"/>
              <w:rPr>
                <w:rFonts w:ascii="Century Gothic" w:hAnsi="Century Gothic"/>
                <w:bCs w:val="0"/>
                <w:sz w:val="22"/>
                <w:szCs w:val="22"/>
              </w:rPr>
            </w:pPr>
          </w:p>
        </w:tc>
      </w:tr>
      <w:tr w:rsidR="00167159" w:rsidRPr="008544A6" w14:paraId="50F71985" w14:textId="77777777" w:rsidTr="009E41F7">
        <w:tc>
          <w:tcPr>
            <w:tcW w:w="6946" w:type="dxa"/>
            <w:tcBorders>
              <w:top w:val="nil"/>
              <w:left w:val="nil"/>
              <w:bottom w:val="nil"/>
              <w:right w:val="nil"/>
            </w:tcBorders>
          </w:tcPr>
          <w:p w14:paraId="14052EE4" w14:textId="6ED1B9EB" w:rsidR="00167159" w:rsidRPr="0010340B" w:rsidRDefault="00167159" w:rsidP="00A7350B">
            <w:pPr>
              <w:outlineLvl w:val="0"/>
              <w:rPr>
                <w:rFonts w:ascii="Century Gothic" w:hAnsi="Century Gothic"/>
                <w:b/>
                <w:sz w:val="22"/>
                <w:szCs w:val="22"/>
              </w:rPr>
            </w:pPr>
          </w:p>
        </w:tc>
        <w:tc>
          <w:tcPr>
            <w:tcW w:w="1837" w:type="dxa"/>
            <w:tcBorders>
              <w:top w:val="nil"/>
              <w:left w:val="nil"/>
              <w:bottom w:val="nil"/>
              <w:right w:val="nil"/>
            </w:tcBorders>
          </w:tcPr>
          <w:p w14:paraId="25E4AE15" w14:textId="60953FC3" w:rsidR="00167159" w:rsidRPr="0010340B" w:rsidRDefault="00167159" w:rsidP="00A7350B">
            <w:pPr>
              <w:outlineLvl w:val="0"/>
              <w:rPr>
                <w:rFonts w:ascii="Century Gothic" w:hAnsi="Century Gothic"/>
                <w:b/>
                <w:sz w:val="22"/>
                <w:szCs w:val="22"/>
              </w:rPr>
            </w:pPr>
          </w:p>
        </w:tc>
      </w:tr>
    </w:tbl>
    <w:p w14:paraId="3274BCE1" w14:textId="77777777" w:rsidR="002C5F28" w:rsidRDefault="002C5F28" w:rsidP="00167159">
      <w:pPr>
        <w:spacing w:before="60" w:after="60"/>
        <w:rPr>
          <w:rFonts w:ascii="Century Gothic" w:hAnsi="Century Gothic"/>
          <w:bCs w:val="0"/>
          <w:sz w:val="22"/>
          <w:szCs w:val="22"/>
          <w:lang w:val="fr-FR" w:eastAsia="fr-FR"/>
        </w:rPr>
      </w:pPr>
    </w:p>
    <w:p w14:paraId="72C5826E" w14:textId="77777777" w:rsidR="002C5F28" w:rsidRDefault="002C5F28" w:rsidP="00167159">
      <w:pPr>
        <w:spacing w:before="60" w:after="60"/>
        <w:rPr>
          <w:rFonts w:ascii="Century Gothic" w:hAnsi="Century Gothic"/>
          <w:bCs w:val="0"/>
          <w:sz w:val="22"/>
          <w:szCs w:val="22"/>
          <w:lang w:val="fr-FR" w:eastAsia="fr-FR"/>
        </w:rPr>
      </w:pPr>
    </w:p>
    <w:p w14:paraId="3ED436BC" w14:textId="77777777" w:rsidR="002C5F28" w:rsidRDefault="002C5F28" w:rsidP="00167159">
      <w:pPr>
        <w:spacing w:before="60" w:after="60"/>
        <w:rPr>
          <w:rFonts w:ascii="Century Gothic" w:hAnsi="Century Gothic"/>
          <w:bCs w:val="0"/>
          <w:sz w:val="22"/>
          <w:szCs w:val="22"/>
          <w:lang w:val="fr-FR" w:eastAsia="fr-FR"/>
        </w:rPr>
      </w:pPr>
    </w:p>
    <w:p w14:paraId="5AD53ED3" w14:textId="77777777" w:rsidR="002C5F28" w:rsidRDefault="002C5F28" w:rsidP="00167159">
      <w:pPr>
        <w:spacing w:before="60" w:after="60"/>
        <w:rPr>
          <w:rFonts w:ascii="Century Gothic" w:hAnsi="Century Gothic"/>
          <w:bCs w:val="0"/>
          <w:sz w:val="22"/>
          <w:szCs w:val="22"/>
          <w:lang w:val="fr-FR" w:eastAsia="fr-FR"/>
        </w:rPr>
      </w:pPr>
    </w:p>
    <w:p w14:paraId="7A56D6DF" w14:textId="77777777" w:rsidR="00167159" w:rsidRDefault="00167159" w:rsidP="00167159">
      <w:pPr>
        <w:pStyle w:val="Paragraphedeliste"/>
        <w:keepNext/>
        <w:numPr>
          <w:ilvl w:val="0"/>
          <w:numId w:val="29"/>
        </w:numPr>
        <w:spacing w:before="60" w:after="60"/>
        <w:rPr>
          <w:rFonts w:ascii="Century Gothic" w:hAnsi="Century Gothic"/>
          <w:bCs w:val="0"/>
          <w:sz w:val="22"/>
          <w:szCs w:val="22"/>
        </w:rPr>
      </w:pPr>
      <w:r>
        <w:rPr>
          <w:rFonts w:ascii="Century Gothic" w:hAnsi="Century Gothic"/>
          <w:sz w:val="22"/>
        </w:rPr>
        <w:t>Zandvliet</w:t>
      </w:r>
    </w:p>
    <w:p w14:paraId="707E2B4F" w14:textId="77777777" w:rsidR="00167159" w:rsidRDefault="00167159" w:rsidP="00167159">
      <w:pPr>
        <w:keepNext/>
        <w:spacing w:before="60" w:after="60"/>
        <w:rPr>
          <w:rFonts w:ascii="Century Gothic" w:hAnsi="Century Gothic"/>
          <w:bCs w:val="0"/>
          <w:sz w:val="22"/>
          <w:szCs w:val="22"/>
          <w:lang w:val="fr-FR" w:eastAsia="fr-FR"/>
        </w:rPr>
      </w:pPr>
    </w:p>
    <w:tbl>
      <w:tblPr>
        <w:tblStyle w:val="Grilledutableau"/>
        <w:tblW w:w="0" w:type="auto"/>
        <w:tblInd w:w="279" w:type="dxa"/>
        <w:tblLook w:val="04A0" w:firstRow="1" w:lastRow="0" w:firstColumn="1" w:lastColumn="0" w:noHBand="0" w:noVBand="1"/>
      </w:tblPr>
      <w:tblGrid>
        <w:gridCol w:w="6946"/>
        <w:gridCol w:w="1837"/>
      </w:tblGrid>
      <w:tr w:rsidR="00167159" w:rsidRPr="008544A6" w14:paraId="6FCE111C" w14:textId="77777777" w:rsidTr="00A7350B">
        <w:tc>
          <w:tcPr>
            <w:tcW w:w="6946" w:type="dxa"/>
            <w:tcBorders>
              <w:bottom w:val="single" w:sz="4" w:space="0" w:color="auto"/>
            </w:tcBorders>
          </w:tcPr>
          <w:p w14:paraId="3350711B"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ETAPES DBM</w:t>
            </w:r>
          </w:p>
        </w:tc>
        <w:tc>
          <w:tcPr>
            <w:tcW w:w="1837" w:type="dxa"/>
            <w:tcBorders>
              <w:bottom w:val="single" w:sz="4" w:space="0" w:color="auto"/>
            </w:tcBorders>
          </w:tcPr>
          <w:p w14:paraId="300FF8F1"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Mois</w:t>
            </w:r>
          </w:p>
        </w:tc>
      </w:tr>
      <w:tr w:rsidR="00167159" w:rsidRPr="008544A6" w14:paraId="4699C817" w14:textId="77777777" w:rsidTr="00A7350B">
        <w:tc>
          <w:tcPr>
            <w:tcW w:w="6946" w:type="dxa"/>
            <w:tcBorders>
              <w:top w:val="single" w:sz="4" w:space="0" w:color="auto"/>
              <w:left w:val="nil"/>
              <w:bottom w:val="single" w:sz="4" w:space="0" w:color="auto"/>
              <w:right w:val="nil"/>
            </w:tcBorders>
          </w:tcPr>
          <w:p w14:paraId="4F735E06" w14:textId="77777777" w:rsidR="00167159" w:rsidRPr="0010340B" w:rsidRDefault="00167159" w:rsidP="00A7350B">
            <w:pPr>
              <w:outlineLvl w:val="0"/>
              <w:rPr>
                <w:rFonts w:ascii="Century Gothic" w:hAnsi="Century Gothic"/>
                <w:bCs w:val="0"/>
                <w:sz w:val="22"/>
                <w:szCs w:val="22"/>
                <w:lang w:val="fr-BE" w:eastAsia="fr-FR"/>
              </w:rPr>
            </w:pPr>
          </w:p>
          <w:p w14:paraId="17EAF9F4" w14:textId="77777777" w:rsidR="00167159" w:rsidRPr="00462E04" w:rsidRDefault="00167159" w:rsidP="00A7350B">
            <w:pPr>
              <w:pStyle w:val="Paragraphedeliste"/>
              <w:numPr>
                <w:ilvl w:val="0"/>
                <w:numId w:val="22"/>
              </w:numPr>
              <w:rPr>
                <w:rFonts w:ascii="Century Gothic" w:hAnsi="Century Gothic"/>
                <w:bCs w:val="0"/>
                <w:sz w:val="22"/>
                <w:szCs w:val="22"/>
                <w:lang w:val="fr-FR"/>
              </w:rPr>
            </w:pPr>
            <w:r w:rsidRPr="00462E04">
              <w:rPr>
                <w:rFonts w:ascii="Century Gothic" w:hAnsi="Century Gothic"/>
                <w:sz w:val="22"/>
                <w:lang w:val="fr-FR"/>
              </w:rPr>
              <w:t xml:space="preserve">Préparation du cahier des charges pour la désignation du consortium (DBM) et de l'accord CM </w:t>
            </w:r>
          </w:p>
          <w:p w14:paraId="2C83BD17" w14:textId="77777777" w:rsidR="00167159" w:rsidRPr="00462E04" w:rsidRDefault="00167159" w:rsidP="00A7350B">
            <w:pPr>
              <w:pStyle w:val="Paragraphedeliste"/>
              <w:numPr>
                <w:ilvl w:val="0"/>
                <w:numId w:val="22"/>
              </w:numPr>
              <w:rPr>
                <w:rFonts w:ascii="Century Gothic" w:hAnsi="Century Gothic"/>
                <w:bCs w:val="0"/>
                <w:sz w:val="22"/>
                <w:szCs w:val="22"/>
                <w:lang w:val="fr-FR"/>
              </w:rPr>
            </w:pPr>
            <w:r w:rsidRPr="00462E04">
              <w:rPr>
                <w:rFonts w:ascii="Century Gothic" w:hAnsi="Century Gothic"/>
                <w:sz w:val="22"/>
                <w:lang w:val="fr-FR"/>
              </w:rPr>
              <w:t>Publication d'un préavis immédiatement après le CM</w:t>
            </w:r>
          </w:p>
          <w:p w14:paraId="54F9DEB7" w14:textId="77777777" w:rsidR="00167159" w:rsidRPr="00FC0F0D" w:rsidRDefault="00167159" w:rsidP="00A7350B">
            <w:pPr>
              <w:pStyle w:val="Paragraphedeliste"/>
              <w:numPr>
                <w:ilvl w:val="0"/>
                <w:numId w:val="22"/>
              </w:numPr>
              <w:rPr>
                <w:rFonts w:ascii="Century Gothic" w:hAnsi="Century Gothic"/>
                <w:bCs w:val="0"/>
                <w:sz w:val="22"/>
                <w:szCs w:val="22"/>
                <w:lang w:val="fr-BE"/>
              </w:rPr>
            </w:pPr>
            <w:r w:rsidRPr="00FC0F0D">
              <w:rPr>
                <w:rFonts w:ascii="Century Gothic" w:hAnsi="Century Gothic"/>
                <w:sz w:val="22"/>
                <w:lang w:val="fr-BE"/>
              </w:rPr>
              <w:t xml:space="preserve">Publication de l'avis de marché et du cahier des charges </w:t>
            </w:r>
          </w:p>
          <w:p w14:paraId="10E1F7A3" w14:textId="77777777" w:rsidR="00167159" w:rsidRPr="00FC0F0D" w:rsidRDefault="00167159" w:rsidP="00A7350B">
            <w:pPr>
              <w:rPr>
                <w:rFonts w:ascii="Century Gothic" w:hAnsi="Century Gothic"/>
                <w:bCs w:val="0"/>
                <w:sz w:val="22"/>
                <w:szCs w:val="22"/>
                <w:lang w:val="fr-BE"/>
              </w:rPr>
            </w:pPr>
            <w:r w:rsidRPr="00FC0F0D">
              <w:rPr>
                <w:rFonts w:ascii="Century Gothic" w:hAnsi="Century Gothic"/>
                <w:sz w:val="22"/>
                <w:lang w:val="fr-BE"/>
              </w:rPr>
              <w:t>PHASE 1 : SELECTION</w:t>
            </w:r>
          </w:p>
          <w:p w14:paraId="47E5E3EF" w14:textId="77777777" w:rsidR="00167159" w:rsidRPr="00FC0F0D" w:rsidRDefault="00167159" w:rsidP="00A7350B">
            <w:pPr>
              <w:pStyle w:val="Paragraphedeliste"/>
              <w:numPr>
                <w:ilvl w:val="0"/>
                <w:numId w:val="23"/>
              </w:numPr>
              <w:rPr>
                <w:rFonts w:ascii="Century Gothic" w:hAnsi="Century Gothic"/>
                <w:bCs w:val="0"/>
                <w:sz w:val="22"/>
                <w:szCs w:val="22"/>
                <w:lang w:val="fr-BE"/>
              </w:rPr>
            </w:pPr>
            <w:r w:rsidRPr="00FC0F0D">
              <w:rPr>
                <w:rFonts w:ascii="Century Gothic" w:hAnsi="Century Gothic"/>
                <w:sz w:val="22"/>
                <w:lang w:val="fr-BE"/>
              </w:rPr>
              <w:t xml:space="preserve">Réception des demandes de participation </w:t>
            </w:r>
          </w:p>
          <w:p w14:paraId="596618BF" w14:textId="77777777" w:rsidR="00167159" w:rsidRPr="00FC0F0D" w:rsidRDefault="00167159" w:rsidP="00A7350B">
            <w:pPr>
              <w:pStyle w:val="Paragraphedeliste"/>
              <w:numPr>
                <w:ilvl w:val="0"/>
                <w:numId w:val="23"/>
              </w:numPr>
              <w:rPr>
                <w:rFonts w:ascii="Century Gothic" w:hAnsi="Century Gothic"/>
                <w:bCs w:val="0"/>
                <w:sz w:val="22"/>
                <w:szCs w:val="22"/>
                <w:lang w:val="fr-BE"/>
              </w:rPr>
            </w:pPr>
            <w:r w:rsidRPr="00FC0F0D">
              <w:rPr>
                <w:rFonts w:ascii="Century Gothic" w:hAnsi="Century Gothic"/>
                <w:sz w:val="22"/>
                <w:lang w:val="fr-BE"/>
              </w:rPr>
              <w:t xml:space="preserve">Décision de sélection </w:t>
            </w:r>
          </w:p>
          <w:p w14:paraId="3CD037D2" w14:textId="77777777" w:rsidR="00167159" w:rsidRPr="00FC0F0D" w:rsidRDefault="00167159" w:rsidP="00A7350B">
            <w:pPr>
              <w:rPr>
                <w:rFonts w:ascii="Century Gothic" w:hAnsi="Century Gothic"/>
                <w:bCs w:val="0"/>
                <w:sz w:val="22"/>
                <w:szCs w:val="22"/>
                <w:lang w:val="fr-BE"/>
              </w:rPr>
            </w:pPr>
            <w:r w:rsidRPr="00FC0F0D">
              <w:rPr>
                <w:rFonts w:ascii="Century Gothic" w:hAnsi="Century Gothic"/>
                <w:sz w:val="22"/>
                <w:lang w:val="fr-BE"/>
              </w:rPr>
              <w:t>PHASE 2 : ATTRIBUTION</w:t>
            </w:r>
          </w:p>
          <w:p w14:paraId="1AFA445D" w14:textId="77777777" w:rsidR="00167159" w:rsidRPr="00FC0F0D" w:rsidRDefault="00167159" w:rsidP="00A7350B">
            <w:pPr>
              <w:pStyle w:val="Paragraphedeliste"/>
              <w:numPr>
                <w:ilvl w:val="0"/>
                <w:numId w:val="24"/>
              </w:numPr>
              <w:rPr>
                <w:rFonts w:ascii="Century Gothic" w:hAnsi="Century Gothic"/>
                <w:bCs w:val="0"/>
                <w:sz w:val="22"/>
                <w:szCs w:val="22"/>
                <w:lang w:val="fr-BE"/>
              </w:rPr>
            </w:pPr>
            <w:r w:rsidRPr="00FC0F0D">
              <w:rPr>
                <w:rFonts w:ascii="Century Gothic" w:hAnsi="Century Gothic"/>
                <w:sz w:val="22"/>
                <w:lang w:val="fr-BE"/>
              </w:rPr>
              <w:t xml:space="preserve">Envoie des lignes directrices pour l’attribution aux candidats </w:t>
            </w:r>
          </w:p>
          <w:p w14:paraId="0E1D6BCB" w14:textId="77777777" w:rsidR="00167159" w:rsidRPr="00FC0F0D" w:rsidRDefault="00167159" w:rsidP="00A7350B">
            <w:pPr>
              <w:pStyle w:val="Paragraphedeliste"/>
              <w:numPr>
                <w:ilvl w:val="0"/>
                <w:numId w:val="24"/>
              </w:numPr>
              <w:rPr>
                <w:rFonts w:ascii="Century Gothic" w:hAnsi="Century Gothic"/>
                <w:bCs w:val="0"/>
                <w:sz w:val="22"/>
                <w:szCs w:val="22"/>
                <w:lang w:val="fr-BE"/>
              </w:rPr>
            </w:pPr>
            <w:r w:rsidRPr="00FC0F0D">
              <w:rPr>
                <w:rFonts w:ascii="Century Gothic" w:hAnsi="Century Gothic"/>
                <w:sz w:val="22"/>
                <w:lang w:val="fr-BE"/>
              </w:rPr>
              <w:t xml:space="preserve">Réception des offres </w:t>
            </w:r>
          </w:p>
          <w:p w14:paraId="19BD1394" w14:textId="77777777" w:rsidR="00167159" w:rsidRPr="00FC0F0D" w:rsidRDefault="00167159" w:rsidP="00A7350B">
            <w:pPr>
              <w:pStyle w:val="Paragraphedeliste"/>
              <w:numPr>
                <w:ilvl w:val="0"/>
                <w:numId w:val="24"/>
              </w:numPr>
              <w:rPr>
                <w:rFonts w:ascii="Century Gothic" w:hAnsi="Century Gothic"/>
                <w:bCs w:val="0"/>
                <w:sz w:val="22"/>
                <w:szCs w:val="22"/>
                <w:lang w:val="fr-BE"/>
              </w:rPr>
            </w:pPr>
            <w:r w:rsidRPr="00FC0F0D">
              <w:rPr>
                <w:rFonts w:ascii="Century Gothic" w:hAnsi="Century Gothic"/>
                <w:sz w:val="22"/>
                <w:lang w:val="fr-BE"/>
              </w:rPr>
              <w:t xml:space="preserve">Décision d’attribution </w:t>
            </w:r>
          </w:p>
          <w:p w14:paraId="05A4DD86" w14:textId="77777777" w:rsidR="00167159" w:rsidRPr="00FC0F0D" w:rsidRDefault="00167159" w:rsidP="00A7350B">
            <w:pPr>
              <w:rPr>
                <w:rFonts w:ascii="Century Gothic" w:hAnsi="Century Gothic"/>
                <w:bCs w:val="0"/>
                <w:sz w:val="22"/>
                <w:szCs w:val="22"/>
                <w:lang w:val="fr-BE"/>
              </w:rPr>
            </w:pPr>
            <w:r w:rsidRPr="00FC0F0D">
              <w:rPr>
                <w:rFonts w:ascii="Century Gothic" w:hAnsi="Century Gothic"/>
                <w:sz w:val="22"/>
                <w:lang w:val="fr-BE"/>
              </w:rPr>
              <w:t>EXECUTION</w:t>
            </w:r>
          </w:p>
          <w:p w14:paraId="20D31F78" w14:textId="77777777" w:rsidR="00167159" w:rsidRPr="00FC0F0D" w:rsidRDefault="00167159" w:rsidP="00A7350B">
            <w:pPr>
              <w:pStyle w:val="Paragraphedeliste"/>
              <w:numPr>
                <w:ilvl w:val="0"/>
                <w:numId w:val="25"/>
              </w:numPr>
              <w:rPr>
                <w:rFonts w:ascii="Century Gothic" w:hAnsi="Century Gothic"/>
                <w:bCs w:val="0"/>
                <w:sz w:val="22"/>
                <w:szCs w:val="22"/>
                <w:lang w:val="fr-BE"/>
              </w:rPr>
            </w:pPr>
            <w:r w:rsidRPr="00FC0F0D">
              <w:rPr>
                <w:rFonts w:ascii="Century Gothic" w:hAnsi="Century Gothic"/>
                <w:sz w:val="22"/>
                <w:lang w:val="fr-BE"/>
              </w:rPr>
              <w:t xml:space="preserve">Projet et études par l’entrepreneur </w:t>
            </w:r>
          </w:p>
          <w:p w14:paraId="5E6B0480" w14:textId="77777777" w:rsidR="00167159" w:rsidRPr="00FC0F0D" w:rsidRDefault="00167159" w:rsidP="00A7350B">
            <w:pPr>
              <w:pStyle w:val="Paragraphedeliste"/>
              <w:numPr>
                <w:ilvl w:val="0"/>
                <w:numId w:val="25"/>
              </w:numPr>
              <w:rPr>
                <w:rFonts w:ascii="Century Gothic" w:hAnsi="Century Gothic"/>
                <w:bCs w:val="0"/>
                <w:sz w:val="22"/>
                <w:szCs w:val="22"/>
                <w:lang w:val="fr-BE"/>
              </w:rPr>
            </w:pPr>
            <w:r w:rsidRPr="00FC0F0D">
              <w:rPr>
                <w:rFonts w:ascii="Century Gothic" w:hAnsi="Century Gothic"/>
                <w:sz w:val="22"/>
                <w:lang w:val="fr-BE"/>
              </w:rPr>
              <w:t xml:space="preserve">Permis environnemental par le contractant, parallèlement aux études </w:t>
            </w:r>
          </w:p>
          <w:p w14:paraId="4A988E65" w14:textId="77777777" w:rsidR="00167159" w:rsidRPr="00FC0F0D" w:rsidRDefault="00167159" w:rsidP="00A7350B">
            <w:pPr>
              <w:pStyle w:val="Paragraphedeliste"/>
              <w:numPr>
                <w:ilvl w:val="0"/>
                <w:numId w:val="25"/>
              </w:numPr>
              <w:rPr>
                <w:rFonts w:ascii="Century Gothic" w:hAnsi="Century Gothic"/>
                <w:bCs w:val="0"/>
                <w:sz w:val="22"/>
                <w:szCs w:val="22"/>
                <w:lang w:val="fr-BE"/>
              </w:rPr>
            </w:pPr>
            <w:r w:rsidRPr="00FC0F0D">
              <w:rPr>
                <w:rFonts w:ascii="Century Gothic" w:hAnsi="Century Gothic"/>
                <w:sz w:val="22"/>
                <w:lang w:val="fr-BE"/>
              </w:rPr>
              <w:t xml:space="preserve">Durée du chantier jusqu’à réception provisoire </w:t>
            </w:r>
          </w:p>
          <w:p w14:paraId="599BA81C" w14:textId="77777777" w:rsidR="00167159" w:rsidRPr="00462E04" w:rsidRDefault="00167159" w:rsidP="00A7350B">
            <w:pPr>
              <w:pStyle w:val="Paragraphedeliste"/>
              <w:numPr>
                <w:ilvl w:val="0"/>
                <w:numId w:val="25"/>
              </w:numPr>
              <w:rPr>
                <w:rFonts w:ascii="Century Gothic" w:hAnsi="Century Gothic"/>
                <w:bCs w:val="0"/>
                <w:sz w:val="22"/>
                <w:szCs w:val="22"/>
                <w:lang w:val="fr-FR"/>
              </w:rPr>
            </w:pPr>
            <w:r w:rsidRPr="00FC0F0D">
              <w:rPr>
                <w:rFonts w:ascii="Century Gothic" w:hAnsi="Century Gothic"/>
                <w:sz w:val="22"/>
                <w:lang w:val="fr-BE"/>
              </w:rPr>
              <w:t>Installation,</w:t>
            </w:r>
            <w:r w:rsidRPr="00462E04">
              <w:rPr>
                <w:rFonts w:ascii="Century Gothic" w:hAnsi="Century Gothic"/>
                <w:sz w:val="22"/>
                <w:lang w:val="fr-FR"/>
              </w:rPr>
              <w:t xml:space="preserve"> déménagement et mise à disposition du centre</w:t>
            </w:r>
          </w:p>
          <w:p w14:paraId="438D17D5" w14:textId="77777777" w:rsidR="00167159" w:rsidRPr="0010340B" w:rsidRDefault="00167159" w:rsidP="00A7350B">
            <w:pPr>
              <w:outlineLvl w:val="0"/>
              <w:rPr>
                <w:rFonts w:ascii="Century Gothic" w:hAnsi="Century Gothic"/>
                <w:bCs w:val="0"/>
                <w:sz w:val="22"/>
                <w:szCs w:val="22"/>
                <w:lang w:val="fr-BE" w:eastAsia="fr-FR"/>
              </w:rPr>
            </w:pPr>
          </w:p>
        </w:tc>
        <w:tc>
          <w:tcPr>
            <w:tcW w:w="1837" w:type="dxa"/>
            <w:tcBorders>
              <w:top w:val="single" w:sz="4" w:space="0" w:color="auto"/>
              <w:left w:val="nil"/>
              <w:bottom w:val="single" w:sz="4" w:space="0" w:color="auto"/>
              <w:right w:val="nil"/>
            </w:tcBorders>
          </w:tcPr>
          <w:p w14:paraId="16D8222B" w14:textId="77777777" w:rsidR="00167159" w:rsidRPr="0010340B" w:rsidRDefault="00167159" w:rsidP="00A7350B">
            <w:pPr>
              <w:outlineLvl w:val="0"/>
              <w:rPr>
                <w:rFonts w:ascii="Century Gothic" w:hAnsi="Century Gothic"/>
                <w:bCs w:val="0"/>
                <w:sz w:val="22"/>
                <w:szCs w:val="22"/>
                <w:lang w:val="fr-BE" w:eastAsia="fr-FR"/>
              </w:rPr>
            </w:pPr>
          </w:p>
          <w:p w14:paraId="7CA392A6" w14:textId="5C52CE0A" w:rsidR="00167159" w:rsidRPr="0010340B" w:rsidRDefault="00167159" w:rsidP="00A7350B">
            <w:pPr>
              <w:outlineLvl w:val="0"/>
              <w:rPr>
                <w:rFonts w:ascii="Century Gothic" w:hAnsi="Century Gothic"/>
                <w:bCs w:val="0"/>
                <w:sz w:val="22"/>
                <w:szCs w:val="22"/>
              </w:rPr>
            </w:pPr>
            <w:r>
              <w:rPr>
                <w:rFonts w:ascii="Century Gothic" w:hAnsi="Century Gothic"/>
                <w:sz w:val="22"/>
              </w:rPr>
              <w:t>6</w:t>
            </w:r>
          </w:p>
          <w:p w14:paraId="2A3DF200" w14:textId="77777777" w:rsidR="00167159" w:rsidRPr="0010340B" w:rsidRDefault="00167159" w:rsidP="00A7350B">
            <w:pPr>
              <w:outlineLvl w:val="0"/>
              <w:rPr>
                <w:rFonts w:ascii="Century Gothic" w:hAnsi="Century Gothic"/>
                <w:bCs w:val="0"/>
                <w:sz w:val="22"/>
                <w:szCs w:val="22"/>
                <w:lang w:val="fr-BE" w:eastAsia="fr-FR"/>
              </w:rPr>
            </w:pPr>
          </w:p>
          <w:p w14:paraId="2579C20B"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1</w:t>
            </w:r>
          </w:p>
          <w:p w14:paraId="4B15E3E1" w14:textId="77777777" w:rsidR="00167159" w:rsidRPr="0010340B" w:rsidRDefault="00167159" w:rsidP="00A7350B">
            <w:pPr>
              <w:outlineLvl w:val="0"/>
              <w:rPr>
                <w:rFonts w:ascii="Century Gothic" w:hAnsi="Century Gothic"/>
                <w:bCs w:val="0"/>
                <w:sz w:val="22"/>
                <w:szCs w:val="22"/>
                <w:lang w:val="fr-BE" w:eastAsia="fr-FR"/>
              </w:rPr>
            </w:pPr>
          </w:p>
          <w:p w14:paraId="21D41E4F" w14:textId="77777777" w:rsidR="00167159" w:rsidRDefault="00167159" w:rsidP="00A7350B">
            <w:pPr>
              <w:outlineLvl w:val="0"/>
              <w:rPr>
                <w:rFonts w:ascii="Century Gothic" w:hAnsi="Century Gothic"/>
                <w:bCs w:val="0"/>
                <w:sz w:val="22"/>
                <w:szCs w:val="22"/>
                <w:lang w:val="fr-BE" w:eastAsia="fr-FR"/>
              </w:rPr>
            </w:pPr>
          </w:p>
          <w:p w14:paraId="619B81EE" w14:textId="77777777" w:rsidR="00167159" w:rsidRPr="0010340B" w:rsidRDefault="00167159" w:rsidP="00A7350B">
            <w:pPr>
              <w:outlineLvl w:val="0"/>
              <w:rPr>
                <w:rFonts w:ascii="Century Gothic" w:hAnsi="Century Gothic"/>
                <w:bCs w:val="0"/>
                <w:sz w:val="22"/>
                <w:szCs w:val="22"/>
                <w:lang w:val="fr-BE" w:eastAsia="fr-FR"/>
              </w:rPr>
            </w:pPr>
          </w:p>
          <w:p w14:paraId="25D4815F"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2</w:t>
            </w:r>
          </w:p>
          <w:p w14:paraId="6473E14B"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4</w:t>
            </w:r>
          </w:p>
          <w:p w14:paraId="4C96D489" w14:textId="77777777" w:rsidR="00167159" w:rsidRPr="0010340B" w:rsidRDefault="00167159" w:rsidP="00A7350B">
            <w:pPr>
              <w:outlineLvl w:val="0"/>
              <w:rPr>
                <w:rFonts w:ascii="Century Gothic" w:hAnsi="Century Gothic"/>
                <w:bCs w:val="0"/>
                <w:sz w:val="22"/>
                <w:szCs w:val="22"/>
                <w:lang w:val="fr-BE" w:eastAsia="fr-FR"/>
              </w:rPr>
            </w:pPr>
          </w:p>
          <w:p w14:paraId="516460E3"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1</w:t>
            </w:r>
          </w:p>
          <w:p w14:paraId="12E5CB7F" w14:textId="77777777" w:rsidR="00167159" w:rsidRPr="0010340B" w:rsidRDefault="00167159" w:rsidP="00A7350B">
            <w:pPr>
              <w:outlineLvl w:val="0"/>
              <w:rPr>
                <w:rFonts w:ascii="Century Gothic" w:hAnsi="Century Gothic"/>
                <w:bCs w:val="0"/>
                <w:sz w:val="22"/>
                <w:szCs w:val="22"/>
                <w:lang w:val="fr-BE" w:eastAsia="fr-FR"/>
              </w:rPr>
            </w:pPr>
          </w:p>
          <w:p w14:paraId="14BC7140"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4</w:t>
            </w:r>
          </w:p>
          <w:p w14:paraId="1C515AE0"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9</w:t>
            </w:r>
          </w:p>
          <w:p w14:paraId="781806CF" w14:textId="77777777" w:rsidR="00167159" w:rsidRPr="0010340B" w:rsidRDefault="00167159" w:rsidP="00A7350B">
            <w:pPr>
              <w:outlineLvl w:val="0"/>
              <w:rPr>
                <w:rFonts w:ascii="Century Gothic" w:hAnsi="Century Gothic"/>
                <w:bCs w:val="0"/>
                <w:sz w:val="22"/>
                <w:szCs w:val="22"/>
                <w:lang w:val="fr-BE" w:eastAsia="fr-FR"/>
              </w:rPr>
            </w:pPr>
          </w:p>
          <w:p w14:paraId="4CCA1F52" w14:textId="77777777" w:rsidR="00167159" w:rsidRDefault="00167159" w:rsidP="00A7350B">
            <w:pPr>
              <w:outlineLvl w:val="0"/>
              <w:rPr>
                <w:rFonts w:ascii="Century Gothic" w:hAnsi="Century Gothic"/>
                <w:bCs w:val="0"/>
                <w:sz w:val="22"/>
                <w:szCs w:val="22"/>
              </w:rPr>
            </w:pPr>
            <w:r>
              <w:rPr>
                <w:rFonts w:ascii="Century Gothic" w:hAnsi="Century Gothic"/>
                <w:sz w:val="22"/>
              </w:rPr>
              <w:t>11</w:t>
            </w:r>
          </w:p>
          <w:p w14:paraId="01206AD4"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w:t>
            </w:r>
          </w:p>
          <w:p w14:paraId="53AEF8EB" w14:textId="77777777" w:rsidR="00167159" w:rsidRDefault="00167159" w:rsidP="00A7350B">
            <w:pPr>
              <w:outlineLvl w:val="0"/>
              <w:rPr>
                <w:rFonts w:ascii="Century Gothic" w:hAnsi="Century Gothic"/>
                <w:bCs w:val="0"/>
                <w:sz w:val="22"/>
                <w:szCs w:val="22"/>
                <w:lang w:val="fr-BE" w:eastAsia="fr-FR"/>
              </w:rPr>
            </w:pPr>
          </w:p>
          <w:p w14:paraId="7A902829" w14:textId="77777777" w:rsidR="00167159" w:rsidRDefault="00167159" w:rsidP="00A7350B">
            <w:pPr>
              <w:outlineLvl w:val="0"/>
              <w:rPr>
                <w:rFonts w:ascii="Century Gothic" w:hAnsi="Century Gothic"/>
                <w:bCs w:val="0"/>
                <w:sz w:val="22"/>
                <w:szCs w:val="22"/>
              </w:rPr>
            </w:pPr>
            <w:r>
              <w:rPr>
                <w:rFonts w:ascii="Century Gothic" w:hAnsi="Century Gothic"/>
                <w:sz w:val="22"/>
              </w:rPr>
              <w:t>18</w:t>
            </w:r>
          </w:p>
          <w:p w14:paraId="07619B91" w14:textId="77777777" w:rsidR="00167159" w:rsidRPr="0010340B" w:rsidRDefault="00167159" w:rsidP="00A7350B">
            <w:pPr>
              <w:outlineLvl w:val="0"/>
              <w:rPr>
                <w:rFonts w:ascii="Century Gothic" w:hAnsi="Century Gothic"/>
                <w:bCs w:val="0"/>
                <w:sz w:val="22"/>
                <w:szCs w:val="22"/>
              </w:rPr>
            </w:pPr>
            <w:r>
              <w:rPr>
                <w:rFonts w:ascii="Century Gothic" w:hAnsi="Century Gothic"/>
                <w:sz w:val="22"/>
              </w:rPr>
              <w:t>2</w:t>
            </w:r>
          </w:p>
        </w:tc>
      </w:tr>
      <w:tr w:rsidR="00167159" w:rsidRPr="008544A6" w14:paraId="6F9F22F7" w14:textId="77777777" w:rsidTr="00A7350B">
        <w:tc>
          <w:tcPr>
            <w:tcW w:w="6946" w:type="dxa"/>
            <w:tcBorders>
              <w:top w:val="single" w:sz="4" w:space="0" w:color="auto"/>
            </w:tcBorders>
          </w:tcPr>
          <w:p w14:paraId="149DFFF6"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DUREE TOTALE</w:t>
            </w:r>
          </w:p>
        </w:tc>
        <w:tc>
          <w:tcPr>
            <w:tcW w:w="1837" w:type="dxa"/>
            <w:tcBorders>
              <w:top w:val="single" w:sz="4" w:space="0" w:color="auto"/>
            </w:tcBorders>
          </w:tcPr>
          <w:p w14:paraId="0C713F89" w14:textId="77777777" w:rsidR="00167159" w:rsidRPr="0010340B" w:rsidRDefault="00167159" w:rsidP="00A7350B">
            <w:pPr>
              <w:outlineLvl w:val="0"/>
              <w:rPr>
                <w:rFonts w:ascii="Century Gothic" w:hAnsi="Century Gothic"/>
                <w:b/>
                <w:sz w:val="22"/>
                <w:szCs w:val="22"/>
              </w:rPr>
            </w:pPr>
            <w:r>
              <w:rPr>
                <w:rFonts w:ascii="Century Gothic" w:hAnsi="Century Gothic"/>
                <w:b/>
                <w:sz w:val="22"/>
              </w:rPr>
              <w:t xml:space="preserve">58 </w:t>
            </w:r>
            <w:r w:rsidRPr="00B27857">
              <w:rPr>
                <w:rFonts w:ascii="Century Gothic" w:hAnsi="Century Gothic"/>
                <w:b/>
                <w:sz w:val="22"/>
                <w:lang w:val="fr-BE"/>
              </w:rPr>
              <w:t>mois</w:t>
            </w:r>
          </w:p>
        </w:tc>
      </w:tr>
    </w:tbl>
    <w:p w14:paraId="470D4069" w14:textId="77777777" w:rsidR="00167159" w:rsidRPr="006C2AD6" w:rsidRDefault="00167159" w:rsidP="00167159">
      <w:pPr>
        <w:spacing w:line="276" w:lineRule="auto"/>
        <w:ind w:left="380"/>
        <w:jc w:val="both"/>
        <w:rPr>
          <w:rFonts w:ascii="Century Gothic" w:hAnsi="Century Gothic"/>
          <w:bCs w:val="0"/>
          <w:sz w:val="22"/>
          <w:szCs w:val="22"/>
          <w:lang w:val="fr-FR" w:eastAsia="fr-FR"/>
        </w:rPr>
      </w:pPr>
    </w:p>
    <w:p w14:paraId="626CDE86" w14:textId="77777777" w:rsidR="00167159" w:rsidRDefault="00167159" w:rsidP="00167159">
      <w:pPr>
        <w:pStyle w:val="Paragraphedeliste"/>
        <w:numPr>
          <w:ilvl w:val="0"/>
          <w:numId w:val="29"/>
        </w:numPr>
        <w:spacing w:line="276" w:lineRule="auto"/>
        <w:ind w:left="380"/>
        <w:jc w:val="both"/>
        <w:rPr>
          <w:rFonts w:ascii="Century Gothic" w:hAnsi="Century Gothic"/>
          <w:bCs w:val="0"/>
          <w:sz w:val="22"/>
          <w:szCs w:val="22"/>
        </w:rPr>
      </w:pPr>
      <w:bookmarkStart w:id="9" w:name="_Hlk166860121"/>
      <w:r>
        <w:rPr>
          <w:rFonts w:ascii="Century Gothic" w:hAnsi="Century Gothic"/>
          <w:sz w:val="22"/>
        </w:rPr>
        <w:t>Steenokkerzeel</w:t>
      </w:r>
    </w:p>
    <w:p w14:paraId="05A1A77B" w14:textId="77777777" w:rsidR="00167159" w:rsidRDefault="00167159" w:rsidP="00167159">
      <w:pPr>
        <w:spacing w:line="276" w:lineRule="auto"/>
        <w:ind w:left="380"/>
        <w:jc w:val="both"/>
        <w:rPr>
          <w:rFonts w:ascii="Century Gothic" w:hAnsi="Century Gothic"/>
          <w:bCs w:val="0"/>
          <w:sz w:val="22"/>
          <w:szCs w:val="22"/>
          <w:lang w:val="fr-FR" w:eastAsia="fr-FR"/>
        </w:rPr>
      </w:pPr>
    </w:p>
    <w:p w14:paraId="25A2C345" w14:textId="77777777" w:rsidR="00167159" w:rsidRDefault="00167159" w:rsidP="00167159">
      <w:pPr>
        <w:spacing w:line="276" w:lineRule="auto"/>
        <w:ind w:left="380"/>
        <w:jc w:val="both"/>
        <w:rPr>
          <w:rFonts w:ascii="Century Gothic" w:hAnsi="Century Gothic"/>
          <w:sz w:val="22"/>
          <w:lang w:val="fr-FR"/>
        </w:rPr>
      </w:pPr>
      <w:r w:rsidRPr="00462E04">
        <w:rPr>
          <w:rFonts w:ascii="Century Gothic" w:hAnsi="Century Gothic"/>
          <w:sz w:val="22"/>
          <w:lang w:val="fr-FR"/>
        </w:rPr>
        <w:t xml:space="preserve">Etant donné qu’une partie de la procédure de passation des marchés a déjà été menée à bien, seul le </w:t>
      </w:r>
      <w:r>
        <w:rPr>
          <w:rFonts w:ascii="Century Gothic" w:hAnsi="Century Gothic"/>
          <w:sz w:val="22"/>
          <w:lang w:val="fr-FR"/>
        </w:rPr>
        <w:t>planning</w:t>
      </w:r>
      <w:r w:rsidRPr="00462E04">
        <w:rPr>
          <w:rFonts w:ascii="Century Gothic" w:hAnsi="Century Gothic"/>
          <w:sz w:val="22"/>
          <w:lang w:val="fr-FR"/>
        </w:rPr>
        <w:t xml:space="preserve"> restant est repris ci-dessous :  </w:t>
      </w:r>
    </w:p>
    <w:p w14:paraId="702A00A3" w14:textId="77777777" w:rsidR="00167159" w:rsidRPr="00462E04" w:rsidRDefault="00167159" w:rsidP="00167159">
      <w:pPr>
        <w:spacing w:line="276" w:lineRule="auto"/>
        <w:ind w:left="380"/>
        <w:jc w:val="both"/>
        <w:rPr>
          <w:rFonts w:ascii="Century Gothic" w:hAnsi="Century Gothic"/>
          <w:bCs w:val="0"/>
          <w:sz w:val="22"/>
          <w:szCs w:val="22"/>
          <w:lang w:val="fr-FR"/>
        </w:rPr>
      </w:pPr>
    </w:p>
    <w:tbl>
      <w:tblPr>
        <w:tblStyle w:val="Grilledutableau"/>
        <w:tblW w:w="8646" w:type="dxa"/>
        <w:tblInd w:w="421" w:type="dxa"/>
        <w:tblLook w:val="04A0" w:firstRow="1" w:lastRow="0" w:firstColumn="1" w:lastColumn="0" w:noHBand="0" w:noVBand="1"/>
      </w:tblPr>
      <w:tblGrid>
        <w:gridCol w:w="5386"/>
        <w:gridCol w:w="3260"/>
      </w:tblGrid>
      <w:tr w:rsidR="00167159" w:rsidRPr="00DB76AC" w14:paraId="017D1F56" w14:textId="77777777" w:rsidTr="00A7350B">
        <w:tc>
          <w:tcPr>
            <w:tcW w:w="5386" w:type="dxa"/>
          </w:tcPr>
          <w:p w14:paraId="16674D80" w14:textId="77777777" w:rsidR="00167159" w:rsidRPr="002B6704" w:rsidRDefault="00167159" w:rsidP="00A7350B">
            <w:pPr>
              <w:spacing w:before="60" w:after="60"/>
              <w:rPr>
                <w:rFonts w:ascii="Century Gothic" w:hAnsi="Century Gothic"/>
                <w:iCs/>
                <w:sz w:val="22"/>
                <w:szCs w:val="22"/>
                <w:lang w:val="fr-BE"/>
              </w:rPr>
            </w:pPr>
            <w:r w:rsidRPr="002B6704">
              <w:rPr>
                <w:rFonts w:ascii="Century Gothic" w:hAnsi="Century Gothic"/>
                <w:sz w:val="22"/>
                <w:lang w:val="fr-BE"/>
              </w:rPr>
              <w:t>Attribution du contrat DBM</w:t>
            </w:r>
          </w:p>
        </w:tc>
        <w:tc>
          <w:tcPr>
            <w:tcW w:w="3260" w:type="dxa"/>
          </w:tcPr>
          <w:p w14:paraId="1414EAB7" w14:textId="00781512" w:rsidR="00167159" w:rsidRPr="002B6704" w:rsidRDefault="00175593" w:rsidP="00A7350B">
            <w:pPr>
              <w:spacing w:before="60" w:after="60"/>
              <w:jc w:val="right"/>
              <w:rPr>
                <w:rFonts w:ascii="Century Gothic" w:hAnsi="Century Gothic"/>
                <w:iCs/>
                <w:sz w:val="22"/>
                <w:szCs w:val="22"/>
                <w:lang w:val="fr-BE"/>
              </w:rPr>
            </w:pPr>
            <w:r>
              <w:rPr>
                <w:rFonts w:ascii="Century Gothic" w:hAnsi="Century Gothic"/>
                <w:sz w:val="22"/>
                <w:lang w:val="fr-BE"/>
              </w:rPr>
              <w:t>21/06/2024</w:t>
            </w:r>
          </w:p>
        </w:tc>
      </w:tr>
      <w:tr w:rsidR="00167159" w:rsidRPr="00DB76AC" w14:paraId="25A661C1" w14:textId="77777777" w:rsidTr="00A7350B">
        <w:tc>
          <w:tcPr>
            <w:tcW w:w="5386" w:type="dxa"/>
          </w:tcPr>
          <w:p w14:paraId="3827EA34" w14:textId="77777777" w:rsidR="00167159" w:rsidRPr="002B6704" w:rsidRDefault="00167159" w:rsidP="00A7350B">
            <w:pPr>
              <w:spacing w:before="60" w:after="60"/>
              <w:rPr>
                <w:rFonts w:ascii="Century Gothic" w:hAnsi="Century Gothic"/>
                <w:iCs/>
                <w:sz w:val="22"/>
                <w:szCs w:val="22"/>
                <w:lang w:val="fr-BE"/>
              </w:rPr>
            </w:pPr>
            <w:r w:rsidRPr="002B6704">
              <w:rPr>
                <w:rFonts w:ascii="Century Gothic" w:hAnsi="Century Gothic"/>
                <w:sz w:val="22"/>
                <w:lang w:val="fr-BE"/>
              </w:rPr>
              <w:t xml:space="preserve">Fin de l’étude et obtention du permis </w:t>
            </w:r>
          </w:p>
        </w:tc>
        <w:tc>
          <w:tcPr>
            <w:tcW w:w="3260" w:type="dxa"/>
          </w:tcPr>
          <w:p w14:paraId="6E509D10" w14:textId="77777777" w:rsidR="00167159" w:rsidRPr="002B6704" w:rsidRDefault="00167159" w:rsidP="00A7350B">
            <w:pPr>
              <w:spacing w:before="60" w:after="60"/>
              <w:jc w:val="right"/>
              <w:rPr>
                <w:rFonts w:ascii="Century Gothic" w:hAnsi="Century Gothic"/>
                <w:iCs/>
                <w:sz w:val="22"/>
                <w:szCs w:val="22"/>
                <w:lang w:val="fr-BE"/>
              </w:rPr>
            </w:pPr>
            <w:r w:rsidRPr="002B6704">
              <w:rPr>
                <w:rFonts w:ascii="Century Gothic" w:hAnsi="Century Gothic"/>
                <w:sz w:val="22"/>
                <w:lang w:val="fr-BE"/>
              </w:rPr>
              <w:t>Février 2025</w:t>
            </w:r>
          </w:p>
        </w:tc>
      </w:tr>
      <w:tr w:rsidR="00167159" w:rsidRPr="00DB76AC" w14:paraId="5E3DE6B8" w14:textId="77777777" w:rsidTr="00A7350B">
        <w:tc>
          <w:tcPr>
            <w:tcW w:w="5386" w:type="dxa"/>
          </w:tcPr>
          <w:p w14:paraId="7B00F52A" w14:textId="77777777" w:rsidR="00167159" w:rsidRPr="002B6704" w:rsidRDefault="00167159" w:rsidP="00A7350B">
            <w:pPr>
              <w:spacing w:before="60" w:after="60"/>
              <w:rPr>
                <w:rFonts w:ascii="Century Gothic" w:hAnsi="Century Gothic"/>
                <w:iCs/>
                <w:sz w:val="22"/>
                <w:szCs w:val="22"/>
                <w:lang w:val="fr-BE"/>
              </w:rPr>
            </w:pPr>
            <w:r w:rsidRPr="002B6704">
              <w:rPr>
                <w:rFonts w:ascii="Century Gothic" w:hAnsi="Century Gothic"/>
                <w:sz w:val="22"/>
                <w:lang w:val="fr-BE"/>
              </w:rPr>
              <w:t xml:space="preserve">Démarrage du chantier </w:t>
            </w:r>
          </w:p>
        </w:tc>
        <w:tc>
          <w:tcPr>
            <w:tcW w:w="3260" w:type="dxa"/>
          </w:tcPr>
          <w:p w14:paraId="6ECA341B" w14:textId="77777777" w:rsidR="00167159" w:rsidRPr="002B6704" w:rsidRDefault="00167159" w:rsidP="00A7350B">
            <w:pPr>
              <w:spacing w:before="60" w:after="60"/>
              <w:jc w:val="right"/>
              <w:rPr>
                <w:rFonts w:ascii="Century Gothic" w:hAnsi="Century Gothic"/>
                <w:iCs/>
                <w:sz w:val="22"/>
                <w:szCs w:val="22"/>
                <w:lang w:val="fr-BE"/>
              </w:rPr>
            </w:pPr>
            <w:r w:rsidRPr="002B6704">
              <w:rPr>
                <w:rFonts w:ascii="Century Gothic" w:hAnsi="Century Gothic"/>
                <w:sz w:val="22"/>
                <w:lang w:val="fr-BE"/>
              </w:rPr>
              <w:t>Mars 2025</w:t>
            </w:r>
          </w:p>
        </w:tc>
      </w:tr>
      <w:tr w:rsidR="00167159" w:rsidRPr="00DB76AC" w14:paraId="5CADD468" w14:textId="77777777" w:rsidTr="00A7350B">
        <w:tc>
          <w:tcPr>
            <w:tcW w:w="5386" w:type="dxa"/>
          </w:tcPr>
          <w:p w14:paraId="07C904E0" w14:textId="77777777" w:rsidR="00167159" w:rsidRPr="002B6704" w:rsidRDefault="00167159" w:rsidP="00A7350B">
            <w:pPr>
              <w:spacing w:before="60" w:after="60"/>
              <w:rPr>
                <w:rFonts w:ascii="Century Gothic" w:hAnsi="Century Gothic"/>
                <w:iCs/>
                <w:sz w:val="22"/>
                <w:szCs w:val="22"/>
                <w:lang w:val="fr-BE"/>
              </w:rPr>
            </w:pPr>
            <w:r w:rsidRPr="002B6704">
              <w:rPr>
                <w:rFonts w:ascii="Century Gothic" w:hAnsi="Century Gothic"/>
                <w:sz w:val="22"/>
                <w:lang w:val="fr-BE"/>
              </w:rPr>
              <w:t xml:space="preserve">Réception provisoire </w:t>
            </w:r>
          </w:p>
        </w:tc>
        <w:tc>
          <w:tcPr>
            <w:tcW w:w="3260" w:type="dxa"/>
          </w:tcPr>
          <w:p w14:paraId="45CCCBA8" w14:textId="77777777" w:rsidR="00167159" w:rsidRPr="002B6704" w:rsidRDefault="00167159" w:rsidP="00A7350B">
            <w:pPr>
              <w:spacing w:before="60" w:after="60"/>
              <w:jc w:val="right"/>
              <w:rPr>
                <w:rFonts w:ascii="Century Gothic" w:hAnsi="Century Gothic"/>
                <w:iCs/>
                <w:sz w:val="22"/>
                <w:szCs w:val="22"/>
                <w:lang w:val="fr-BE"/>
              </w:rPr>
            </w:pPr>
            <w:r w:rsidRPr="002B6704">
              <w:rPr>
                <w:rFonts w:ascii="Century Gothic" w:hAnsi="Century Gothic"/>
                <w:sz w:val="22"/>
                <w:lang w:val="fr-BE"/>
              </w:rPr>
              <w:t>Octobre 2026</w:t>
            </w:r>
          </w:p>
        </w:tc>
      </w:tr>
      <w:tr w:rsidR="00167159" w:rsidRPr="00DB76AC" w14:paraId="72CA184A" w14:textId="77777777" w:rsidTr="00A7350B">
        <w:tc>
          <w:tcPr>
            <w:tcW w:w="5386" w:type="dxa"/>
          </w:tcPr>
          <w:p w14:paraId="13BA7499" w14:textId="77777777" w:rsidR="00167159" w:rsidRPr="002B6704" w:rsidRDefault="00167159" w:rsidP="00A7350B">
            <w:pPr>
              <w:spacing w:before="60" w:after="60"/>
              <w:rPr>
                <w:rFonts w:ascii="Century Gothic" w:hAnsi="Century Gothic"/>
                <w:iCs/>
                <w:sz w:val="22"/>
                <w:szCs w:val="22"/>
                <w:lang w:val="fr-BE"/>
              </w:rPr>
            </w:pPr>
            <w:r w:rsidRPr="002B6704">
              <w:rPr>
                <w:rFonts w:ascii="Century Gothic" w:hAnsi="Century Gothic"/>
                <w:sz w:val="22"/>
                <w:lang w:val="fr-BE"/>
              </w:rPr>
              <w:t>Mise à disposition du centre</w:t>
            </w:r>
          </w:p>
        </w:tc>
        <w:tc>
          <w:tcPr>
            <w:tcW w:w="3260" w:type="dxa"/>
          </w:tcPr>
          <w:p w14:paraId="7317CAC0" w14:textId="77777777" w:rsidR="00167159" w:rsidRPr="002B6704" w:rsidRDefault="00167159" w:rsidP="00A7350B">
            <w:pPr>
              <w:spacing w:before="60" w:after="60"/>
              <w:jc w:val="right"/>
              <w:rPr>
                <w:rFonts w:ascii="Century Gothic" w:hAnsi="Century Gothic"/>
                <w:iCs/>
                <w:sz w:val="22"/>
                <w:szCs w:val="22"/>
                <w:lang w:val="fr-BE"/>
              </w:rPr>
            </w:pPr>
            <w:r w:rsidRPr="002B6704">
              <w:rPr>
                <w:rFonts w:ascii="Century Gothic" w:hAnsi="Century Gothic"/>
                <w:sz w:val="22"/>
                <w:lang w:val="fr-BE"/>
              </w:rPr>
              <w:t>Décembre 2026</w:t>
            </w:r>
          </w:p>
        </w:tc>
      </w:tr>
    </w:tbl>
    <w:p w14:paraId="4E12C87E" w14:textId="77777777" w:rsidR="00167159" w:rsidRPr="006C2AD6" w:rsidRDefault="00167159" w:rsidP="00167159">
      <w:pPr>
        <w:spacing w:before="60" w:after="60"/>
        <w:rPr>
          <w:rFonts w:ascii="Century Gothic" w:hAnsi="Century Gothic"/>
          <w:bCs w:val="0"/>
          <w:sz w:val="22"/>
          <w:szCs w:val="22"/>
          <w:lang w:eastAsia="fr-FR"/>
        </w:rPr>
      </w:pPr>
    </w:p>
    <w:bookmarkEnd w:id="9"/>
    <w:p w14:paraId="41A25C1F" w14:textId="77777777" w:rsidR="00167159" w:rsidRPr="00167159" w:rsidRDefault="00167159" w:rsidP="00167159">
      <w:pPr>
        <w:spacing w:line="276" w:lineRule="auto"/>
        <w:jc w:val="both"/>
        <w:rPr>
          <w:rFonts w:ascii="Century Gothic" w:hAnsi="Century Gothic"/>
          <w:bCs w:val="0"/>
          <w:sz w:val="22"/>
          <w:szCs w:val="22"/>
          <w:lang w:val="fr-BE"/>
        </w:rPr>
      </w:pPr>
      <w:r w:rsidRPr="00167159">
        <w:rPr>
          <w:rFonts w:ascii="Century Gothic" w:hAnsi="Century Gothic"/>
          <w:sz w:val="22"/>
          <w:lang w:val="fr-FR"/>
        </w:rPr>
        <w:t xml:space="preserve">La capacité d’accueil dans les centres fermés pour illégaux est prévue </w:t>
      </w:r>
      <w:r w:rsidRPr="00167159">
        <w:rPr>
          <w:rFonts w:ascii="Century Gothic" w:hAnsi="Century Gothic"/>
          <w:sz w:val="22"/>
          <w:lang w:val="fr-BE"/>
        </w:rPr>
        <w:t xml:space="preserve">comme suit :  </w:t>
      </w:r>
    </w:p>
    <w:p w14:paraId="0CB4DCA5" w14:textId="77777777" w:rsidR="00167159" w:rsidRPr="004D2CF9" w:rsidRDefault="00167159" w:rsidP="00167159">
      <w:pPr>
        <w:pStyle w:val="Paragraphedeliste"/>
        <w:numPr>
          <w:ilvl w:val="0"/>
          <w:numId w:val="31"/>
        </w:numPr>
        <w:spacing w:line="276" w:lineRule="auto"/>
        <w:ind w:left="1134"/>
        <w:jc w:val="both"/>
        <w:rPr>
          <w:rFonts w:ascii="Century Gothic" w:hAnsi="Century Gothic"/>
          <w:bCs w:val="0"/>
          <w:sz w:val="22"/>
          <w:szCs w:val="22"/>
          <w:lang w:val="fr-BE"/>
        </w:rPr>
      </w:pPr>
      <w:r w:rsidRPr="004D2CF9">
        <w:rPr>
          <w:rFonts w:ascii="Century Gothic" w:hAnsi="Century Gothic"/>
          <w:sz w:val="22"/>
          <w:lang w:val="fr-BE"/>
        </w:rPr>
        <w:t>Jumet</w:t>
      </w:r>
      <w:r>
        <w:rPr>
          <w:rFonts w:ascii="Century Gothic" w:hAnsi="Century Gothic"/>
          <w:sz w:val="22"/>
          <w:lang w:val="fr-BE"/>
        </w:rPr>
        <w:t xml:space="preserve"> </w:t>
      </w:r>
      <w:r w:rsidRPr="004D2CF9">
        <w:rPr>
          <w:rFonts w:ascii="Century Gothic" w:hAnsi="Century Gothic"/>
          <w:sz w:val="22"/>
          <w:lang w:val="fr-BE"/>
        </w:rPr>
        <w:t xml:space="preserve">: possibilité d’accueillir 180 résidents en séjour illégal et 20 places tampon.  </w:t>
      </w:r>
    </w:p>
    <w:p w14:paraId="11814F15" w14:textId="77777777" w:rsidR="00167159" w:rsidRPr="004D2CF9" w:rsidRDefault="00167159" w:rsidP="00167159">
      <w:pPr>
        <w:pStyle w:val="Paragraphedeliste"/>
        <w:numPr>
          <w:ilvl w:val="0"/>
          <w:numId w:val="31"/>
        </w:numPr>
        <w:spacing w:line="276" w:lineRule="auto"/>
        <w:ind w:left="1134"/>
        <w:jc w:val="both"/>
        <w:rPr>
          <w:rFonts w:ascii="Century Gothic" w:hAnsi="Century Gothic"/>
          <w:bCs w:val="0"/>
          <w:sz w:val="22"/>
          <w:szCs w:val="22"/>
          <w:lang w:val="fr-BE"/>
        </w:rPr>
      </w:pPr>
      <w:r w:rsidRPr="004D2CF9">
        <w:rPr>
          <w:rFonts w:ascii="Century Gothic" w:hAnsi="Century Gothic"/>
          <w:sz w:val="22"/>
          <w:lang w:val="fr-BE"/>
        </w:rPr>
        <w:t>Jabbeke</w:t>
      </w:r>
      <w:r>
        <w:rPr>
          <w:rFonts w:ascii="Century Gothic" w:hAnsi="Century Gothic"/>
          <w:sz w:val="22"/>
          <w:lang w:val="fr-BE"/>
        </w:rPr>
        <w:t xml:space="preserve"> </w:t>
      </w:r>
      <w:r w:rsidRPr="004D2CF9">
        <w:rPr>
          <w:rFonts w:ascii="Century Gothic" w:hAnsi="Century Gothic"/>
          <w:sz w:val="22"/>
          <w:lang w:val="fr-BE"/>
        </w:rPr>
        <w:t>:  possibilité d’accueillir 112 personnes. Le nouveau centre aura le même nombre d’occupants que l’actuel centre situé à Bruges</w:t>
      </w:r>
    </w:p>
    <w:p w14:paraId="28C38164" w14:textId="77777777" w:rsidR="00167159" w:rsidRPr="004D2CF9" w:rsidRDefault="00167159" w:rsidP="00167159">
      <w:pPr>
        <w:pStyle w:val="Paragraphedeliste"/>
        <w:numPr>
          <w:ilvl w:val="0"/>
          <w:numId w:val="31"/>
        </w:numPr>
        <w:spacing w:line="276" w:lineRule="auto"/>
        <w:ind w:left="1134"/>
        <w:jc w:val="both"/>
        <w:rPr>
          <w:rFonts w:ascii="Century Gothic" w:hAnsi="Century Gothic"/>
          <w:bCs w:val="0"/>
          <w:sz w:val="22"/>
          <w:szCs w:val="22"/>
          <w:lang w:val="fr-BE"/>
        </w:rPr>
      </w:pPr>
      <w:proofErr w:type="spellStart"/>
      <w:r w:rsidRPr="004D2CF9">
        <w:rPr>
          <w:rFonts w:ascii="Century Gothic" w:hAnsi="Century Gothic"/>
          <w:sz w:val="22"/>
          <w:lang w:val="fr-BE"/>
        </w:rPr>
        <w:t>Zandvliet</w:t>
      </w:r>
      <w:proofErr w:type="spellEnd"/>
      <w:r w:rsidRPr="004D2CF9">
        <w:rPr>
          <w:rFonts w:ascii="Century Gothic" w:hAnsi="Century Gothic"/>
          <w:sz w:val="22"/>
          <w:lang w:val="fr-BE"/>
        </w:rPr>
        <w:t xml:space="preserve"> : possibilité d’accueillir 144 personnes.</w:t>
      </w:r>
    </w:p>
    <w:p w14:paraId="6F47ABF9" w14:textId="77777777" w:rsidR="00167159" w:rsidRPr="00462E04" w:rsidRDefault="00167159" w:rsidP="00167159">
      <w:pPr>
        <w:pStyle w:val="Paragraphedeliste"/>
        <w:numPr>
          <w:ilvl w:val="0"/>
          <w:numId w:val="31"/>
        </w:numPr>
        <w:spacing w:line="276" w:lineRule="auto"/>
        <w:ind w:left="1134"/>
        <w:jc w:val="both"/>
        <w:rPr>
          <w:rFonts w:ascii="Century Gothic" w:hAnsi="Century Gothic"/>
          <w:bCs w:val="0"/>
          <w:sz w:val="22"/>
          <w:szCs w:val="22"/>
          <w:lang w:val="fr-FR"/>
        </w:rPr>
      </w:pPr>
      <w:r w:rsidRPr="00462E04">
        <w:rPr>
          <w:rFonts w:ascii="Century Gothic" w:hAnsi="Century Gothic"/>
          <w:sz w:val="22"/>
          <w:lang w:val="fr-FR"/>
        </w:rPr>
        <w:t>Steenokkerzeel : possibilité d’accueillir 50 personnes en chambres individuelles, peu avant le rapatriement.</w:t>
      </w:r>
    </w:p>
    <w:p w14:paraId="2B9D56B6" w14:textId="77777777" w:rsidR="00167159" w:rsidRPr="006C2AD6" w:rsidRDefault="00167159" w:rsidP="00167159">
      <w:pPr>
        <w:spacing w:line="276" w:lineRule="auto"/>
        <w:ind w:left="380"/>
        <w:jc w:val="both"/>
        <w:rPr>
          <w:rFonts w:ascii="Century Gothic" w:hAnsi="Century Gothic"/>
          <w:bCs w:val="0"/>
          <w:sz w:val="22"/>
          <w:szCs w:val="22"/>
          <w:lang w:val="fr-FR" w:eastAsia="fr-FR"/>
        </w:rPr>
      </w:pPr>
    </w:p>
    <w:p w14:paraId="0C5B00F1" w14:textId="304DAF5F" w:rsidR="00BC1527" w:rsidRPr="005C1A90" w:rsidRDefault="00167159" w:rsidP="005C1A90">
      <w:pPr>
        <w:spacing w:line="276" w:lineRule="auto"/>
        <w:jc w:val="both"/>
        <w:rPr>
          <w:rFonts w:ascii="Century Gothic" w:hAnsi="Century Gothic"/>
          <w:bCs w:val="0"/>
          <w:sz w:val="22"/>
          <w:szCs w:val="22"/>
          <w:lang w:val="fr-FR"/>
        </w:rPr>
      </w:pPr>
      <w:r w:rsidRPr="00462E04">
        <w:rPr>
          <w:rFonts w:ascii="Century Gothic" w:hAnsi="Century Gothic"/>
          <w:sz w:val="22"/>
          <w:lang w:val="fr-FR"/>
        </w:rPr>
        <w:t>Ces chiffres correspondent à la décision du Conseil des ministres du 25 février 2022 relative au Plan intégré d’infrastructure</w:t>
      </w:r>
      <w:r>
        <w:rPr>
          <w:rFonts w:ascii="Century Gothic" w:hAnsi="Century Gothic"/>
          <w:sz w:val="22"/>
          <w:lang w:val="fr-FR"/>
        </w:rPr>
        <w:t>s</w:t>
      </w:r>
      <w:r w:rsidRPr="00462E04">
        <w:rPr>
          <w:rFonts w:ascii="Century Gothic" w:hAnsi="Century Gothic"/>
          <w:sz w:val="22"/>
          <w:lang w:val="fr-FR"/>
        </w:rPr>
        <w:t xml:space="preserve"> pour le retour.  </w:t>
      </w:r>
    </w:p>
    <w:p w14:paraId="4F642801" w14:textId="77777777" w:rsidR="005C1A90" w:rsidRDefault="005C1A90" w:rsidP="009B0CE7">
      <w:pPr>
        <w:jc w:val="both"/>
        <w:rPr>
          <w:rFonts w:ascii="Arial" w:hAnsi="Arial"/>
          <w:lang w:val="fr-BE"/>
        </w:rPr>
      </w:pPr>
    </w:p>
    <w:p w14:paraId="7F65BD1D" w14:textId="77777777" w:rsidR="005C1A90" w:rsidRDefault="005C1A90" w:rsidP="009B0CE7">
      <w:pPr>
        <w:jc w:val="both"/>
        <w:rPr>
          <w:rFonts w:ascii="Arial" w:hAnsi="Arial"/>
          <w:lang w:val="fr-BE"/>
        </w:rPr>
      </w:pPr>
    </w:p>
    <w:p w14:paraId="32526BFC" w14:textId="77777777" w:rsidR="00BC1527" w:rsidRPr="00F20E74" w:rsidRDefault="00BC1527" w:rsidP="009B0CE7">
      <w:pPr>
        <w:jc w:val="both"/>
        <w:rPr>
          <w:rFonts w:ascii="Arial" w:hAnsi="Arial"/>
          <w:lang w:val="fr-BE"/>
        </w:rPr>
      </w:pPr>
    </w:p>
    <w:tbl>
      <w:tblPr>
        <w:tblW w:w="0" w:type="auto"/>
        <w:tblCellMar>
          <w:left w:w="0" w:type="dxa"/>
          <w:right w:w="0" w:type="dxa"/>
        </w:tblCellMar>
        <w:tblLook w:val="04A0" w:firstRow="1" w:lastRow="0" w:firstColumn="1" w:lastColumn="0" w:noHBand="0" w:noVBand="1"/>
      </w:tblPr>
      <w:tblGrid>
        <w:gridCol w:w="4526"/>
        <w:gridCol w:w="4526"/>
      </w:tblGrid>
      <w:tr w:rsidR="002E6035" w:rsidRPr="00324408" w14:paraId="5CC6D1B3" w14:textId="77777777" w:rsidTr="002E6035">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FE87E9" w14:textId="004D4B48" w:rsidR="002E6035" w:rsidRPr="006325F8" w:rsidRDefault="006325F8">
            <w:pPr>
              <w:ind w:left="360"/>
              <w:jc w:val="center"/>
              <w:rPr>
                <w:rFonts w:ascii="Century Gothic" w:hAnsi="Century Gothic"/>
                <w:bCs w:val="0"/>
                <w:sz w:val="22"/>
                <w:szCs w:val="22"/>
                <w:lang w:val="nl-BE" w:eastAsia="en-GB"/>
              </w:rPr>
            </w:pPr>
            <w:r w:rsidRPr="006325F8">
              <w:rPr>
                <w:rFonts w:ascii="Century Gothic" w:hAnsi="Century Gothic"/>
                <w:sz w:val="22"/>
                <w:szCs w:val="22"/>
                <w:lang w:eastAsia="en-GB"/>
              </w:rPr>
              <w:t xml:space="preserve">De Staatssecretaris voor Digitalisering, belast met Administratieve Vereenvoudiging, Privacy en met de Regie der </w:t>
            </w:r>
            <w:r w:rsidR="006711DE">
              <w:rPr>
                <w:rFonts w:ascii="Century Gothic" w:hAnsi="Century Gothic"/>
                <w:sz w:val="22"/>
                <w:szCs w:val="22"/>
                <w:lang w:eastAsia="en-GB"/>
              </w:rPr>
              <w:t>G</w:t>
            </w:r>
            <w:r w:rsidRPr="006325F8">
              <w:rPr>
                <w:rFonts w:ascii="Century Gothic" w:hAnsi="Century Gothic"/>
                <w:sz w:val="22"/>
                <w:szCs w:val="22"/>
                <w:lang w:eastAsia="en-GB"/>
              </w:rPr>
              <w:t>ebouwen, toegevoegd aan de eerste minister</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B0D421" w14:textId="1154A495" w:rsidR="002E6035" w:rsidRPr="006325F8" w:rsidRDefault="006325F8">
            <w:pPr>
              <w:ind w:left="360"/>
              <w:jc w:val="center"/>
              <w:rPr>
                <w:rFonts w:ascii="Century Gothic" w:hAnsi="Century Gothic"/>
                <w:sz w:val="22"/>
                <w:szCs w:val="22"/>
                <w:lang w:val="fr-FR" w:eastAsia="en-GB"/>
              </w:rPr>
            </w:pPr>
            <w:r w:rsidRPr="006325F8">
              <w:rPr>
                <w:rFonts w:ascii="Century Gothic" w:hAnsi="Century Gothic"/>
                <w:sz w:val="22"/>
                <w:szCs w:val="22"/>
                <w:lang w:val="fr-FR" w:eastAsia="en-GB"/>
              </w:rPr>
              <w:t xml:space="preserve">Secrétaire d’État à la Digitalisation, chargé de la Simplification administrative, de la Protection de la vie privée et de la Régie des </w:t>
            </w:r>
            <w:r w:rsidR="006711DE">
              <w:rPr>
                <w:rFonts w:ascii="Century Gothic" w:hAnsi="Century Gothic"/>
                <w:sz w:val="22"/>
                <w:szCs w:val="22"/>
                <w:lang w:val="fr-FR" w:eastAsia="en-GB"/>
              </w:rPr>
              <w:t>B</w:t>
            </w:r>
            <w:r w:rsidRPr="006325F8">
              <w:rPr>
                <w:rFonts w:ascii="Century Gothic" w:hAnsi="Century Gothic"/>
                <w:sz w:val="22"/>
                <w:szCs w:val="22"/>
                <w:lang w:val="fr-FR" w:eastAsia="en-GB"/>
              </w:rPr>
              <w:t>âtiments, adjoint au Premier Ministre</w:t>
            </w:r>
          </w:p>
        </w:tc>
      </w:tr>
    </w:tbl>
    <w:p w14:paraId="3DFDD193" w14:textId="77777777" w:rsidR="009B0CE7" w:rsidRDefault="009B0CE7" w:rsidP="009B0CE7">
      <w:pPr>
        <w:jc w:val="both"/>
        <w:rPr>
          <w:rFonts w:ascii="Arial" w:hAnsi="Arial"/>
          <w:lang w:val="fr-FR"/>
        </w:rPr>
      </w:pPr>
    </w:p>
    <w:p w14:paraId="4D5DC2DA" w14:textId="77777777" w:rsidR="009B0CE7" w:rsidRDefault="009B0CE7" w:rsidP="009B0CE7">
      <w:pPr>
        <w:jc w:val="both"/>
        <w:rPr>
          <w:rFonts w:ascii="Arial" w:hAnsi="Arial"/>
          <w:lang w:val="fr-FR"/>
        </w:rPr>
      </w:pPr>
    </w:p>
    <w:p w14:paraId="210905DB" w14:textId="77777777" w:rsidR="009B0CE7" w:rsidRDefault="009B0CE7" w:rsidP="009B0CE7">
      <w:pPr>
        <w:jc w:val="both"/>
        <w:rPr>
          <w:rFonts w:ascii="Arial" w:hAnsi="Arial"/>
          <w:lang w:val="fr-FR"/>
        </w:rPr>
      </w:pPr>
    </w:p>
    <w:p w14:paraId="7232622C" w14:textId="77777777" w:rsidR="00D80A05" w:rsidRDefault="00D80A05" w:rsidP="009B0CE7">
      <w:pPr>
        <w:jc w:val="both"/>
        <w:rPr>
          <w:rFonts w:ascii="Arial" w:hAnsi="Arial"/>
          <w:lang w:val="fr-FR"/>
        </w:rPr>
      </w:pPr>
    </w:p>
    <w:p w14:paraId="11ED13FE" w14:textId="77777777" w:rsidR="00D80A05" w:rsidRDefault="00D80A05" w:rsidP="009B0CE7">
      <w:pPr>
        <w:jc w:val="both"/>
        <w:rPr>
          <w:rFonts w:ascii="Arial" w:hAnsi="Arial"/>
          <w:lang w:val="fr-FR"/>
        </w:rPr>
      </w:pPr>
    </w:p>
    <w:p w14:paraId="4F24C13A" w14:textId="77777777" w:rsidR="00D80A05" w:rsidRDefault="00D80A05" w:rsidP="009B0CE7">
      <w:pPr>
        <w:jc w:val="both"/>
        <w:rPr>
          <w:rFonts w:ascii="Arial" w:hAnsi="Arial"/>
          <w:lang w:val="fr-FR"/>
        </w:rPr>
      </w:pPr>
    </w:p>
    <w:p w14:paraId="5015B2A0" w14:textId="77777777" w:rsidR="009B0CE7" w:rsidRDefault="009B0CE7" w:rsidP="009B0CE7">
      <w:pPr>
        <w:jc w:val="both"/>
        <w:rPr>
          <w:rFonts w:ascii="Arial" w:hAnsi="Arial"/>
          <w:lang w:val="fr-FR"/>
        </w:rPr>
      </w:pPr>
    </w:p>
    <w:p w14:paraId="6B7274D2" w14:textId="09055DE1" w:rsidR="009B0CE7" w:rsidRPr="006325F8" w:rsidRDefault="006325F8" w:rsidP="003C0711">
      <w:pPr>
        <w:jc w:val="center"/>
        <w:rPr>
          <w:rFonts w:ascii="Century Gothic" w:hAnsi="Century Gothic"/>
          <w:b/>
          <w:lang w:val="fr-FR"/>
        </w:rPr>
      </w:pPr>
      <w:r w:rsidRPr="006325F8">
        <w:rPr>
          <w:rFonts w:ascii="Century Gothic" w:hAnsi="Century Gothic"/>
          <w:b/>
          <w:lang w:val="fr-FR"/>
        </w:rPr>
        <w:t>Mathieu MICHEL</w:t>
      </w:r>
    </w:p>
    <w:sectPr w:rsidR="009B0CE7" w:rsidRPr="00632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7D"/>
    <w:multiLevelType w:val="hybridMultilevel"/>
    <w:tmpl w:val="9C5ACB8A"/>
    <w:lvl w:ilvl="0" w:tplc="040C0011">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08F42618"/>
    <w:multiLevelType w:val="hybridMultilevel"/>
    <w:tmpl w:val="3806B8CC"/>
    <w:lvl w:ilvl="0" w:tplc="E61C78A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0A839FD"/>
    <w:multiLevelType w:val="hybridMultilevel"/>
    <w:tmpl w:val="247E7952"/>
    <w:lvl w:ilvl="0" w:tplc="3BF0B974">
      <w:start w:val="2014"/>
      <w:numFmt w:val="decimal"/>
      <w:lvlText w:val="%1"/>
      <w:lvlJc w:val="left"/>
      <w:pPr>
        <w:ind w:left="840" w:hanging="4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9F2097D"/>
    <w:multiLevelType w:val="hybridMultilevel"/>
    <w:tmpl w:val="C5EC6C2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A1B2CEF"/>
    <w:multiLevelType w:val="hybridMultilevel"/>
    <w:tmpl w:val="C3182B8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D72A8B"/>
    <w:multiLevelType w:val="hybridMultilevel"/>
    <w:tmpl w:val="B156D752"/>
    <w:lvl w:ilvl="0" w:tplc="E61C7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BF6505"/>
    <w:multiLevelType w:val="hybridMultilevel"/>
    <w:tmpl w:val="8FAE8B8C"/>
    <w:lvl w:ilvl="0" w:tplc="C9A444BA">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EC3B2B"/>
    <w:multiLevelType w:val="hybridMultilevel"/>
    <w:tmpl w:val="DBA60D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FD3FD0"/>
    <w:multiLevelType w:val="hybridMultilevel"/>
    <w:tmpl w:val="C44E9164"/>
    <w:lvl w:ilvl="0" w:tplc="EA42A08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226C3CE6"/>
    <w:multiLevelType w:val="hybridMultilevel"/>
    <w:tmpl w:val="1E248B8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2ED18A2"/>
    <w:multiLevelType w:val="hybridMultilevel"/>
    <w:tmpl w:val="000634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2A2D4B"/>
    <w:multiLevelType w:val="hybridMultilevel"/>
    <w:tmpl w:val="B7E0AF86"/>
    <w:lvl w:ilvl="0" w:tplc="E61C7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94F2B"/>
    <w:multiLevelType w:val="hybridMultilevel"/>
    <w:tmpl w:val="E7EA8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69436A"/>
    <w:multiLevelType w:val="hybridMultilevel"/>
    <w:tmpl w:val="D35615C0"/>
    <w:lvl w:ilvl="0" w:tplc="E61C7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A44EFC"/>
    <w:multiLevelType w:val="hybridMultilevel"/>
    <w:tmpl w:val="3A120DC8"/>
    <w:lvl w:ilvl="0" w:tplc="DE2CBE0A">
      <w:start w:val="2014"/>
      <w:numFmt w:val="decimal"/>
      <w:lvlText w:val="%1-"/>
      <w:lvlJc w:val="left"/>
      <w:pPr>
        <w:ind w:left="1395" w:hanging="555"/>
      </w:pPr>
      <w:rPr>
        <w:rFonts w:hint="default"/>
      </w:rPr>
    </w:lvl>
    <w:lvl w:ilvl="1" w:tplc="080C0019" w:tentative="1">
      <w:start w:val="1"/>
      <w:numFmt w:val="lowerLetter"/>
      <w:lvlText w:val="%2."/>
      <w:lvlJc w:val="left"/>
      <w:pPr>
        <w:ind w:left="1920" w:hanging="360"/>
      </w:pPr>
    </w:lvl>
    <w:lvl w:ilvl="2" w:tplc="080C001B" w:tentative="1">
      <w:start w:val="1"/>
      <w:numFmt w:val="lowerRoman"/>
      <w:lvlText w:val="%3."/>
      <w:lvlJc w:val="right"/>
      <w:pPr>
        <w:ind w:left="2640" w:hanging="180"/>
      </w:pPr>
    </w:lvl>
    <w:lvl w:ilvl="3" w:tplc="080C000F" w:tentative="1">
      <w:start w:val="1"/>
      <w:numFmt w:val="decimal"/>
      <w:lvlText w:val="%4."/>
      <w:lvlJc w:val="left"/>
      <w:pPr>
        <w:ind w:left="3360" w:hanging="360"/>
      </w:pPr>
    </w:lvl>
    <w:lvl w:ilvl="4" w:tplc="080C0019" w:tentative="1">
      <w:start w:val="1"/>
      <w:numFmt w:val="lowerLetter"/>
      <w:lvlText w:val="%5."/>
      <w:lvlJc w:val="left"/>
      <w:pPr>
        <w:ind w:left="4080" w:hanging="360"/>
      </w:pPr>
    </w:lvl>
    <w:lvl w:ilvl="5" w:tplc="080C001B" w:tentative="1">
      <w:start w:val="1"/>
      <w:numFmt w:val="lowerRoman"/>
      <w:lvlText w:val="%6."/>
      <w:lvlJc w:val="right"/>
      <w:pPr>
        <w:ind w:left="4800" w:hanging="180"/>
      </w:pPr>
    </w:lvl>
    <w:lvl w:ilvl="6" w:tplc="080C000F" w:tentative="1">
      <w:start w:val="1"/>
      <w:numFmt w:val="decimal"/>
      <w:lvlText w:val="%7."/>
      <w:lvlJc w:val="left"/>
      <w:pPr>
        <w:ind w:left="5520" w:hanging="360"/>
      </w:pPr>
    </w:lvl>
    <w:lvl w:ilvl="7" w:tplc="080C0019" w:tentative="1">
      <w:start w:val="1"/>
      <w:numFmt w:val="lowerLetter"/>
      <w:lvlText w:val="%8."/>
      <w:lvlJc w:val="left"/>
      <w:pPr>
        <w:ind w:left="6240" w:hanging="360"/>
      </w:pPr>
    </w:lvl>
    <w:lvl w:ilvl="8" w:tplc="080C001B" w:tentative="1">
      <w:start w:val="1"/>
      <w:numFmt w:val="lowerRoman"/>
      <w:lvlText w:val="%9."/>
      <w:lvlJc w:val="right"/>
      <w:pPr>
        <w:ind w:left="6960" w:hanging="180"/>
      </w:pPr>
    </w:lvl>
  </w:abstractNum>
  <w:abstractNum w:abstractNumId="15" w15:restartNumberingAfterBreak="0">
    <w:nsid w:val="2DD911D2"/>
    <w:multiLevelType w:val="hybridMultilevel"/>
    <w:tmpl w:val="2A242B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0001E97"/>
    <w:multiLevelType w:val="hybridMultilevel"/>
    <w:tmpl w:val="06E8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B7B21"/>
    <w:multiLevelType w:val="hybridMultilevel"/>
    <w:tmpl w:val="26808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B20606"/>
    <w:multiLevelType w:val="hybridMultilevel"/>
    <w:tmpl w:val="67B87238"/>
    <w:lvl w:ilvl="0" w:tplc="6EC27354">
      <w:start w:val="1"/>
      <w:numFmt w:val="decimal"/>
      <w:lvlText w:val="%1."/>
      <w:lvlJc w:val="left"/>
      <w:pPr>
        <w:ind w:left="1080" w:hanging="360"/>
      </w:pPr>
      <w:rPr>
        <w:rFonts w:ascii="Arial" w:eastAsia="Times New Roman"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401E03C6"/>
    <w:multiLevelType w:val="hybridMultilevel"/>
    <w:tmpl w:val="EBACB464"/>
    <w:lvl w:ilvl="0" w:tplc="E46A34AA">
      <w:start w:val="2014"/>
      <w:numFmt w:val="decimal"/>
      <w:lvlText w:val="%1"/>
      <w:lvlJc w:val="left"/>
      <w:pPr>
        <w:ind w:left="840" w:hanging="4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7DA43F0"/>
    <w:multiLevelType w:val="hybridMultilevel"/>
    <w:tmpl w:val="035E794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8E65948"/>
    <w:multiLevelType w:val="hybridMultilevel"/>
    <w:tmpl w:val="8F2E44E0"/>
    <w:lvl w:ilvl="0" w:tplc="49CCABC8">
      <w:start w:val="4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A172254"/>
    <w:multiLevelType w:val="hybridMultilevel"/>
    <w:tmpl w:val="596053AC"/>
    <w:lvl w:ilvl="0" w:tplc="4E56CA5A">
      <w:start w:val="2014"/>
      <w:numFmt w:val="bullet"/>
      <w:lvlText w:val="-"/>
      <w:lvlJc w:val="left"/>
      <w:pPr>
        <w:ind w:left="1200" w:hanging="360"/>
      </w:pPr>
      <w:rPr>
        <w:rFonts w:ascii="Arial" w:eastAsia="Times New Roman" w:hAnsi="Arial" w:cs="Arial" w:hint="default"/>
      </w:rPr>
    </w:lvl>
    <w:lvl w:ilvl="1" w:tplc="080C0003" w:tentative="1">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23" w15:restartNumberingAfterBreak="0">
    <w:nsid w:val="4D1D1183"/>
    <w:multiLevelType w:val="hybridMultilevel"/>
    <w:tmpl w:val="8550EDD4"/>
    <w:lvl w:ilvl="0" w:tplc="80D2947C">
      <w:start w:val="1"/>
      <w:numFmt w:val="decimal"/>
      <w:lvlText w:val="%1."/>
      <w:lvlJc w:val="left"/>
      <w:pPr>
        <w:ind w:left="720" w:hanging="360"/>
      </w:pPr>
      <w:rPr>
        <w:rFonts w:ascii="Arial" w:eastAsia="Times New Roman" w:hAnsi="Arial" w:cs="Arial"/>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F454C65"/>
    <w:multiLevelType w:val="hybridMultilevel"/>
    <w:tmpl w:val="5920AC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18460F"/>
    <w:multiLevelType w:val="hybridMultilevel"/>
    <w:tmpl w:val="DC9021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347163E"/>
    <w:multiLevelType w:val="hybridMultilevel"/>
    <w:tmpl w:val="8D520B32"/>
    <w:lvl w:ilvl="0" w:tplc="E61C78A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AE01467"/>
    <w:multiLevelType w:val="hybridMultilevel"/>
    <w:tmpl w:val="70B2C30E"/>
    <w:lvl w:ilvl="0" w:tplc="153E39E4">
      <w:start w:val="5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5B7AF2"/>
    <w:multiLevelType w:val="hybridMultilevel"/>
    <w:tmpl w:val="DBA60D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4A85109"/>
    <w:multiLevelType w:val="hybridMultilevel"/>
    <w:tmpl w:val="52503C60"/>
    <w:lvl w:ilvl="0" w:tplc="FFB8C4A4">
      <w:start w:val="25"/>
      <w:numFmt w:val="bullet"/>
      <w:lvlText w:val="-"/>
      <w:lvlJc w:val="left"/>
      <w:pPr>
        <w:ind w:left="740" w:hanging="360"/>
      </w:pPr>
      <w:rPr>
        <w:rFonts w:ascii="Century Gothic" w:eastAsia="Times New Roman" w:hAnsi="Century Gothic" w:cs="Times New Roman" w:hint="default"/>
      </w:rPr>
    </w:lvl>
    <w:lvl w:ilvl="1" w:tplc="08130003" w:tentative="1">
      <w:start w:val="1"/>
      <w:numFmt w:val="bullet"/>
      <w:lvlText w:val="o"/>
      <w:lvlJc w:val="left"/>
      <w:pPr>
        <w:ind w:left="1460" w:hanging="360"/>
      </w:pPr>
      <w:rPr>
        <w:rFonts w:ascii="Courier New" w:hAnsi="Courier New" w:cs="Courier New" w:hint="default"/>
      </w:rPr>
    </w:lvl>
    <w:lvl w:ilvl="2" w:tplc="08130005" w:tentative="1">
      <w:start w:val="1"/>
      <w:numFmt w:val="bullet"/>
      <w:lvlText w:val=""/>
      <w:lvlJc w:val="left"/>
      <w:pPr>
        <w:ind w:left="2180" w:hanging="360"/>
      </w:pPr>
      <w:rPr>
        <w:rFonts w:ascii="Wingdings" w:hAnsi="Wingdings" w:hint="default"/>
      </w:rPr>
    </w:lvl>
    <w:lvl w:ilvl="3" w:tplc="08130001" w:tentative="1">
      <w:start w:val="1"/>
      <w:numFmt w:val="bullet"/>
      <w:lvlText w:val=""/>
      <w:lvlJc w:val="left"/>
      <w:pPr>
        <w:ind w:left="2900" w:hanging="360"/>
      </w:pPr>
      <w:rPr>
        <w:rFonts w:ascii="Symbol" w:hAnsi="Symbol" w:hint="default"/>
      </w:rPr>
    </w:lvl>
    <w:lvl w:ilvl="4" w:tplc="08130003" w:tentative="1">
      <w:start w:val="1"/>
      <w:numFmt w:val="bullet"/>
      <w:lvlText w:val="o"/>
      <w:lvlJc w:val="left"/>
      <w:pPr>
        <w:ind w:left="3620" w:hanging="360"/>
      </w:pPr>
      <w:rPr>
        <w:rFonts w:ascii="Courier New" w:hAnsi="Courier New" w:cs="Courier New" w:hint="default"/>
      </w:rPr>
    </w:lvl>
    <w:lvl w:ilvl="5" w:tplc="08130005" w:tentative="1">
      <w:start w:val="1"/>
      <w:numFmt w:val="bullet"/>
      <w:lvlText w:val=""/>
      <w:lvlJc w:val="left"/>
      <w:pPr>
        <w:ind w:left="4340" w:hanging="360"/>
      </w:pPr>
      <w:rPr>
        <w:rFonts w:ascii="Wingdings" w:hAnsi="Wingdings" w:hint="default"/>
      </w:rPr>
    </w:lvl>
    <w:lvl w:ilvl="6" w:tplc="08130001" w:tentative="1">
      <w:start w:val="1"/>
      <w:numFmt w:val="bullet"/>
      <w:lvlText w:val=""/>
      <w:lvlJc w:val="left"/>
      <w:pPr>
        <w:ind w:left="5060" w:hanging="360"/>
      </w:pPr>
      <w:rPr>
        <w:rFonts w:ascii="Symbol" w:hAnsi="Symbol" w:hint="default"/>
      </w:rPr>
    </w:lvl>
    <w:lvl w:ilvl="7" w:tplc="08130003" w:tentative="1">
      <w:start w:val="1"/>
      <w:numFmt w:val="bullet"/>
      <w:lvlText w:val="o"/>
      <w:lvlJc w:val="left"/>
      <w:pPr>
        <w:ind w:left="5780" w:hanging="360"/>
      </w:pPr>
      <w:rPr>
        <w:rFonts w:ascii="Courier New" w:hAnsi="Courier New" w:cs="Courier New" w:hint="default"/>
      </w:rPr>
    </w:lvl>
    <w:lvl w:ilvl="8" w:tplc="08130005" w:tentative="1">
      <w:start w:val="1"/>
      <w:numFmt w:val="bullet"/>
      <w:lvlText w:val=""/>
      <w:lvlJc w:val="left"/>
      <w:pPr>
        <w:ind w:left="6500" w:hanging="360"/>
      </w:pPr>
      <w:rPr>
        <w:rFonts w:ascii="Wingdings" w:hAnsi="Wingdings" w:hint="default"/>
      </w:rPr>
    </w:lvl>
  </w:abstractNum>
  <w:abstractNum w:abstractNumId="30" w15:restartNumberingAfterBreak="0">
    <w:nsid w:val="6A9C3098"/>
    <w:multiLevelType w:val="hybridMultilevel"/>
    <w:tmpl w:val="DC9021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AB444CA"/>
    <w:multiLevelType w:val="hybridMultilevel"/>
    <w:tmpl w:val="88689CBA"/>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E1205B3"/>
    <w:multiLevelType w:val="hybridMultilevel"/>
    <w:tmpl w:val="B756FED6"/>
    <w:lvl w:ilvl="0" w:tplc="C87A94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0EFF"/>
    <w:multiLevelType w:val="hybridMultilevel"/>
    <w:tmpl w:val="7A5ECABE"/>
    <w:lvl w:ilvl="0" w:tplc="E61C78A4">
      <w:numFmt w:val="bullet"/>
      <w:lvlText w:val="-"/>
      <w:lvlJc w:val="left"/>
      <w:pPr>
        <w:ind w:left="783" w:hanging="360"/>
      </w:pPr>
      <w:rPr>
        <w:rFonts w:ascii="Calibri" w:eastAsiaTheme="minorHAnsi" w:hAnsi="Calibri" w:cs="Calibri"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4" w15:restartNumberingAfterBreak="0">
    <w:nsid w:val="7EA422F1"/>
    <w:multiLevelType w:val="hybridMultilevel"/>
    <w:tmpl w:val="E73C8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3881580">
    <w:abstractNumId w:val="24"/>
  </w:num>
  <w:num w:numId="2" w16cid:durableId="1453092820">
    <w:abstractNumId w:val="17"/>
  </w:num>
  <w:num w:numId="3" w16cid:durableId="1801218771">
    <w:abstractNumId w:val="3"/>
  </w:num>
  <w:num w:numId="4" w16cid:durableId="1869445045">
    <w:abstractNumId w:val="8"/>
  </w:num>
  <w:num w:numId="5" w16cid:durableId="1151748497">
    <w:abstractNumId w:val="23"/>
  </w:num>
  <w:num w:numId="6" w16cid:durableId="943271241">
    <w:abstractNumId w:val="15"/>
  </w:num>
  <w:num w:numId="7" w16cid:durableId="640379770">
    <w:abstractNumId w:val="18"/>
  </w:num>
  <w:num w:numId="8" w16cid:durableId="234633100">
    <w:abstractNumId w:val="19"/>
  </w:num>
  <w:num w:numId="9" w16cid:durableId="268044883">
    <w:abstractNumId w:val="14"/>
  </w:num>
  <w:num w:numId="10" w16cid:durableId="584657523">
    <w:abstractNumId w:val="2"/>
  </w:num>
  <w:num w:numId="11" w16cid:durableId="328019785">
    <w:abstractNumId w:val="22"/>
  </w:num>
  <w:num w:numId="12" w16cid:durableId="1663511314">
    <w:abstractNumId w:val="32"/>
  </w:num>
  <w:num w:numId="13" w16cid:durableId="2134055005">
    <w:abstractNumId w:val="16"/>
  </w:num>
  <w:num w:numId="14" w16cid:durableId="1437404774">
    <w:abstractNumId w:val="25"/>
  </w:num>
  <w:num w:numId="15" w16cid:durableId="1200121254">
    <w:abstractNumId w:val="30"/>
  </w:num>
  <w:num w:numId="16" w16cid:durableId="1112893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9825934">
    <w:abstractNumId w:val="4"/>
  </w:num>
  <w:num w:numId="18" w16cid:durableId="1062874872">
    <w:abstractNumId w:val="9"/>
  </w:num>
  <w:num w:numId="19" w16cid:durableId="449399584">
    <w:abstractNumId w:val="10"/>
  </w:num>
  <w:num w:numId="20" w16cid:durableId="1688870143">
    <w:abstractNumId w:val="28"/>
  </w:num>
  <w:num w:numId="21" w16cid:durableId="947929756">
    <w:abstractNumId w:val="26"/>
  </w:num>
  <w:num w:numId="22" w16cid:durableId="1245846726">
    <w:abstractNumId w:val="5"/>
  </w:num>
  <w:num w:numId="23" w16cid:durableId="1428771661">
    <w:abstractNumId w:val="33"/>
  </w:num>
  <w:num w:numId="24" w16cid:durableId="1206215830">
    <w:abstractNumId w:val="11"/>
  </w:num>
  <w:num w:numId="25" w16cid:durableId="550380963">
    <w:abstractNumId w:val="13"/>
  </w:num>
  <w:num w:numId="26" w16cid:durableId="913783123">
    <w:abstractNumId w:val="31"/>
  </w:num>
  <w:num w:numId="27" w16cid:durableId="1597178565">
    <w:abstractNumId w:val="29"/>
  </w:num>
  <w:num w:numId="28" w16cid:durableId="1123187757">
    <w:abstractNumId w:val="27"/>
  </w:num>
  <w:num w:numId="29" w16cid:durableId="470172455">
    <w:abstractNumId w:val="7"/>
  </w:num>
  <w:num w:numId="30" w16cid:durableId="984578280">
    <w:abstractNumId w:val="34"/>
  </w:num>
  <w:num w:numId="31" w16cid:durableId="524371089">
    <w:abstractNumId w:val="20"/>
  </w:num>
  <w:num w:numId="32" w16cid:durableId="662121521">
    <w:abstractNumId w:val="1"/>
  </w:num>
  <w:num w:numId="33" w16cid:durableId="869953644">
    <w:abstractNumId w:val="21"/>
  </w:num>
  <w:num w:numId="34" w16cid:durableId="1475489585">
    <w:abstractNumId w:val="6"/>
  </w:num>
  <w:num w:numId="35" w16cid:durableId="622424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E7"/>
    <w:rsid w:val="00002A5B"/>
    <w:rsid w:val="00066C39"/>
    <w:rsid w:val="00074F77"/>
    <w:rsid w:val="00075E38"/>
    <w:rsid w:val="00081131"/>
    <w:rsid w:val="00092C8E"/>
    <w:rsid w:val="000C1C5B"/>
    <w:rsid w:val="000D197A"/>
    <w:rsid w:val="000F2018"/>
    <w:rsid w:val="001025E4"/>
    <w:rsid w:val="001061D4"/>
    <w:rsid w:val="0013374D"/>
    <w:rsid w:val="001457B2"/>
    <w:rsid w:val="00146254"/>
    <w:rsid w:val="001532DB"/>
    <w:rsid w:val="001645EA"/>
    <w:rsid w:val="00167159"/>
    <w:rsid w:val="00174081"/>
    <w:rsid w:val="00175593"/>
    <w:rsid w:val="0018774B"/>
    <w:rsid w:val="00193B8D"/>
    <w:rsid w:val="001A18D3"/>
    <w:rsid w:val="001B3341"/>
    <w:rsid w:val="001E756A"/>
    <w:rsid w:val="0021299A"/>
    <w:rsid w:val="002174CA"/>
    <w:rsid w:val="002211C9"/>
    <w:rsid w:val="0023189A"/>
    <w:rsid w:val="002671FA"/>
    <w:rsid w:val="002A4211"/>
    <w:rsid w:val="002C1314"/>
    <w:rsid w:val="002C5F28"/>
    <w:rsid w:val="002E5447"/>
    <w:rsid w:val="002E6035"/>
    <w:rsid w:val="002E63C6"/>
    <w:rsid w:val="0031326B"/>
    <w:rsid w:val="00320986"/>
    <w:rsid w:val="0032296B"/>
    <w:rsid w:val="00324408"/>
    <w:rsid w:val="00330331"/>
    <w:rsid w:val="0035192D"/>
    <w:rsid w:val="00355DC2"/>
    <w:rsid w:val="0036602A"/>
    <w:rsid w:val="003837B0"/>
    <w:rsid w:val="003A336E"/>
    <w:rsid w:val="003C0711"/>
    <w:rsid w:val="0043641F"/>
    <w:rsid w:val="004511B2"/>
    <w:rsid w:val="004A42DC"/>
    <w:rsid w:val="004B7A36"/>
    <w:rsid w:val="004C5DE9"/>
    <w:rsid w:val="004C613D"/>
    <w:rsid w:val="004D64DD"/>
    <w:rsid w:val="004E6DAA"/>
    <w:rsid w:val="004E6FA3"/>
    <w:rsid w:val="005229BC"/>
    <w:rsid w:val="005266C0"/>
    <w:rsid w:val="00532ED3"/>
    <w:rsid w:val="00541B46"/>
    <w:rsid w:val="00544B0D"/>
    <w:rsid w:val="00547D0F"/>
    <w:rsid w:val="00547F53"/>
    <w:rsid w:val="00560463"/>
    <w:rsid w:val="00583640"/>
    <w:rsid w:val="005A5745"/>
    <w:rsid w:val="005C1A90"/>
    <w:rsid w:val="00611362"/>
    <w:rsid w:val="006325F8"/>
    <w:rsid w:val="00661136"/>
    <w:rsid w:val="0066657D"/>
    <w:rsid w:val="006711DE"/>
    <w:rsid w:val="00674AC9"/>
    <w:rsid w:val="00674B1E"/>
    <w:rsid w:val="00685647"/>
    <w:rsid w:val="006874B8"/>
    <w:rsid w:val="006A19EF"/>
    <w:rsid w:val="006F436E"/>
    <w:rsid w:val="0071538D"/>
    <w:rsid w:val="007B7A71"/>
    <w:rsid w:val="007C69D4"/>
    <w:rsid w:val="007F3E38"/>
    <w:rsid w:val="00801D77"/>
    <w:rsid w:val="008946EF"/>
    <w:rsid w:val="00894972"/>
    <w:rsid w:val="008C08D0"/>
    <w:rsid w:val="008E0917"/>
    <w:rsid w:val="008E4E27"/>
    <w:rsid w:val="008F32B3"/>
    <w:rsid w:val="00915FB4"/>
    <w:rsid w:val="009634D8"/>
    <w:rsid w:val="00970127"/>
    <w:rsid w:val="00986816"/>
    <w:rsid w:val="009B0CE7"/>
    <w:rsid w:val="009B2CDD"/>
    <w:rsid w:val="009B622A"/>
    <w:rsid w:val="009E41F7"/>
    <w:rsid w:val="009F4CB6"/>
    <w:rsid w:val="00A0249E"/>
    <w:rsid w:val="00A25D73"/>
    <w:rsid w:val="00A37040"/>
    <w:rsid w:val="00A40C2B"/>
    <w:rsid w:val="00A65B22"/>
    <w:rsid w:val="00A67B01"/>
    <w:rsid w:val="00A7623B"/>
    <w:rsid w:val="00AB5846"/>
    <w:rsid w:val="00AD5BE0"/>
    <w:rsid w:val="00AD6ECE"/>
    <w:rsid w:val="00AE7651"/>
    <w:rsid w:val="00B15D66"/>
    <w:rsid w:val="00B56791"/>
    <w:rsid w:val="00B6486F"/>
    <w:rsid w:val="00B73575"/>
    <w:rsid w:val="00B8490F"/>
    <w:rsid w:val="00B95764"/>
    <w:rsid w:val="00BA1009"/>
    <w:rsid w:val="00BB75EF"/>
    <w:rsid w:val="00BB7B5C"/>
    <w:rsid w:val="00BC1527"/>
    <w:rsid w:val="00BC4807"/>
    <w:rsid w:val="00BC56CF"/>
    <w:rsid w:val="00BD4856"/>
    <w:rsid w:val="00BE40DB"/>
    <w:rsid w:val="00BF4BD2"/>
    <w:rsid w:val="00BF4D6C"/>
    <w:rsid w:val="00C00AC4"/>
    <w:rsid w:val="00C12284"/>
    <w:rsid w:val="00C21DCD"/>
    <w:rsid w:val="00CB572B"/>
    <w:rsid w:val="00D044E1"/>
    <w:rsid w:val="00D0544B"/>
    <w:rsid w:val="00D06F36"/>
    <w:rsid w:val="00D30B0A"/>
    <w:rsid w:val="00D31EFB"/>
    <w:rsid w:val="00D34207"/>
    <w:rsid w:val="00D80A05"/>
    <w:rsid w:val="00D827DE"/>
    <w:rsid w:val="00D83494"/>
    <w:rsid w:val="00D85D70"/>
    <w:rsid w:val="00D97ADD"/>
    <w:rsid w:val="00DB7DFE"/>
    <w:rsid w:val="00DC3276"/>
    <w:rsid w:val="00DC43E3"/>
    <w:rsid w:val="00DE5B32"/>
    <w:rsid w:val="00E82E91"/>
    <w:rsid w:val="00EC68EF"/>
    <w:rsid w:val="00ED5F52"/>
    <w:rsid w:val="00EF30D1"/>
    <w:rsid w:val="00EF6F12"/>
    <w:rsid w:val="00F028BC"/>
    <w:rsid w:val="00F1401E"/>
    <w:rsid w:val="00F20E74"/>
    <w:rsid w:val="00F301DB"/>
    <w:rsid w:val="00F37E97"/>
    <w:rsid w:val="00F41B77"/>
    <w:rsid w:val="00F6108A"/>
    <w:rsid w:val="00F716D1"/>
    <w:rsid w:val="00F87A72"/>
    <w:rsid w:val="00FA6096"/>
    <w:rsid w:val="00FB59EC"/>
    <w:rsid w:val="00FC4315"/>
    <w:rsid w:val="00FD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5E10"/>
  <w15:docId w15:val="{4B71F322-CEF9-4535-90C6-95DF07E5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D0"/>
    <w:rPr>
      <w:rFonts w:cs="Arial"/>
      <w:bCs/>
      <w:sz w:val="24"/>
      <w:lang w:val="nl-NL" w:eastAsia="nl-NL"/>
    </w:rPr>
  </w:style>
  <w:style w:type="paragraph" w:styleId="Titre1">
    <w:name w:val="heading 1"/>
    <w:basedOn w:val="Normal"/>
    <w:next w:val="Normal"/>
    <w:link w:val="Titre1Car"/>
    <w:qFormat/>
    <w:rsid w:val="00AB5846"/>
    <w:pPr>
      <w:keepNext/>
      <w:spacing w:before="240" w:after="60"/>
      <w:outlineLvl w:val="0"/>
    </w:pPr>
    <w:rPr>
      <w:rFonts w:ascii="Cambria" w:hAnsi="Cambria" w:cs="Times New Roman"/>
      <w:b/>
      <w:kern w:val="32"/>
      <w:sz w:val="32"/>
      <w:szCs w:val="32"/>
    </w:rPr>
  </w:style>
  <w:style w:type="paragraph" w:styleId="Titre2">
    <w:name w:val="heading 2"/>
    <w:basedOn w:val="Normal"/>
    <w:next w:val="Normal"/>
    <w:link w:val="Titre2Car"/>
    <w:semiHidden/>
    <w:unhideWhenUsed/>
    <w:qFormat/>
    <w:rsid w:val="00AB5846"/>
    <w:pPr>
      <w:keepNext/>
      <w:spacing w:before="240" w:after="60"/>
      <w:outlineLvl w:val="1"/>
    </w:pPr>
    <w:rPr>
      <w:rFonts w:ascii="Cambria" w:hAnsi="Cambria" w:cs="Times New Roman"/>
      <w:b/>
      <w:i/>
      <w:iCs/>
      <w:sz w:val="28"/>
      <w:szCs w:val="28"/>
    </w:rPr>
  </w:style>
  <w:style w:type="paragraph" w:styleId="Titre3">
    <w:name w:val="heading 3"/>
    <w:basedOn w:val="Normal"/>
    <w:next w:val="Normal"/>
    <w:link w:val="Titre3Car"/>
    <w:semiHidden/>
    <w:unhideWhenUsed/>
    <w:qFormat/>
    <w:rsid w:val="00AB5846"/>
    <w:pPr>
      <w:keepNext/>
      <w:spacing w:before="240" w:after="60"/>
      <w:outlineLvl w:val="2"/>
    </w:pPr>
    <w:rPr>
      <w:rFonts w:ascii="Cambria" w:hAnsi="Cambria" w:cs="Times New Roman"/>
      <w:b/>
      <w:sz w:val="26"/>
      <w:szCs w:val="26"/>
    </w:rPr>
  </w:style>
  <w:style w:type="paragraph" w:styleId="Titre4">
    <w:name w:val="heading 4"/>
    <w:basedOn w:val="Normal"/>
    <w:next w:val="Normal"/>
    <w:link w:val="Titre4Car"/>
    <w:semiHidden/>
    <w:unhideWhenUsed/>
    <w:qFormat/>
    <w:rsid w:val="00AB5846"/>
    <w:pPr>
      <w:keepNext/>
      <w:spacing w:before="240" w:after="60"/>
      <w:outlineLvl w:val="3"/>
    </w:pPr>
    <w:rPr>
      <w:rFonts w:ascii="Calibri" w:hAnsi="Calibri" w:cs="Times New Roman"/>
      <w:b/>
      <w:sz w:val="28"/>
      <w:szCs w:val="28"/>
    </w:rPr>
  </w:style>
  <w:style w:type="paragraph" w:styleId="Titre5">
    <w:name w:val="heading 5"/>
    <w:basedOn w:val="Normal"/>
    <w:next w:val="Normal"/>
    <w:link w:val="Titre5Car"/>
    <w:semiHidden/>
    <w:unhideWhenUsed/>
    <w:qFormat/>
    <w:rsid w:val="00AB5846"/>
    <w:pPr>
      <w:spacing w:before="240" w:after="60"/>
      <w:outlineLvl w:val="4"/>
    </w:pPr>
    <w:rPr>
      <w:rFonts w:ascii="Calibri" w:hAnsi="Calibri" w:cs="Times New Roman"/>
      <w:b/>
      <w:i/>
      <w:iCs/>
      <w:sz w:val="26"/>
      <w:szCs w:val="26"/>
    </w:rPr>
  </w:style>
  <w:style w:type="paragraph" w:styleId="Titre6">
    <w:name w:val="heading 6"/>
    <w:basedOn w:val="Normal"/>
    <w:next w:val="Normal"/>
    <w:link w:val="Titre6Car"/>
    <w:semiHidden/>
    <w:unhideWhenUsed/>
    <w:qFormat/>
    <w:rsid w:val="00AB5846"/>
    <w:pPr>
      <w:spacing w:before="240" w:after="60"/>
      <w:outlineLvl w:val="5"/>
    </w:pPr>
    <w:rPr>
      <w:rFonts w:ascii="Calibri" w:hAnsi="Calibri" w:cs="Times New Roman"/>
      <w:b/>
      <w:bCs w:val="0"/>
      <w:sz w:val="22"/>
      <w:szCs w:val="22"/>
    </w:rPr>
  </w:style>
  <w:style w:type="paragraph" w:styleId="Titre7">
    <w:name w:val="heading 7"/>
    <w:basedOn w:val="Normal"/>
    <w:next w:val="Normal"/>
    <w:link w:val="Titre7Car"/>
    <w:semiHidden/>
    <w:unhideWhenUsed/>
    <w:qFormat/>
    <w:rsid w:val="00AB5846"/>
    <w:pPr>
      <w:spacing w:before="240" w:after="60"/>
      <w:outlineLvl w:val="6"/>
    </w:pPr>
    <w:rPr>
      <w:rFonts w:ascii="Calibri" w:hAnsi="Calibri" w:cs="Times New Roman"/>
      <w:szCs w:val="24"/>
    </w:rPr>
  </w:style>
  <w:style w:type="paragraph" w:styleId="Titre8">
    <w:name w:val="heading 8"/>
    <w:basedOn w:val="Normal"/>
    <w:next w:val="Normal"/>
    <w:link w:val="Titre8Car"/>
    <w:semiHidden/>
    <w:unhideWhenUsed/>
    <w:qFormat/>
    <w:rsid w:val="00AB5846"/>
    <w:pPr>
      <w:spacing w:before="240" w:after="60"/>
      <w:outlineLvl w:val="7"/>
    </w:pPr>
    <w:rPr>
      <w:rFonts w:ascii="Calibri" w:hAnsi="Calibri" w:cs="Times New Roman"/>
      <w:i/>
      <w:iCs/>
      <w:szCs w:val="24"/>
    </w:rPr>
  </w:style>
  <w:style w:type="paragraph" w:styleId="Titre9">
    <w:name w:val="heading 9"/>
    <w:basedOn w:val="Normal"/>
    <w:next w:val="Normal"/>
    <w:link w:val="Titre9Car"/>
    <w:semiHidden/>
    <w:unhideWhenUsed/>
    <w:qFormat/>
    <w:rsid w:val="00AB5846"/>
    <w:pPr>
      <w:spacing w:before="240" w:after="60"/>
      <w:outlineLvl w:val="8"/>
    </w:pPr>
    <w:rPr>
      <w:rFonts w:ascii="Cambria" w:hAnsi="Cambria" w:cs="Times New Roman"/>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rier">
    <w:name w:val="Texte Courrier"/>
    <w:basedOn w:val="Normal"/>
    <w:next w:val="Normal"/>
    <w:rsid w:val="00C12284"/>
    <w:pPr>
      <w:spacing w:line="360" w:lineRule="auto"/>
      <w:jc w:val="both"/>
    </w:pPr>
  </w:style>
  <w:style w:type="paragraph" w:customStyle="1" w:styleId="Nom">
    <w:name w:val="Nom"/>
    <w:basedOn w:val="Normal"/>
    <w:next w:val="PS"/>
    <w:rsid w:val="00C12284"/>
    <w:pPr>
      <w:spacing w:after="1560"/>
      <w:ind w:left="5103"/>
    </w:pPr>
    <w:rPr>
      <w:b/>
      <w:i/>
    </w:rPr>
  </w:style>
  <w:style w:type="paragraph" w:customStyle="1" w:styleId="PS">
    <w:name w:val="PS"/>
    <w:basedOn w:val="Normal"/>
    <w:next w:val="Normal"/>
    <w:rsid w:val="00C12284"/>
    <w:pPr>
      <w:spacing w:before="240" w:after="240"/>
      <w:ind w:left="709" w:hanging="709"/>
    </w:pPr>
  </w:style>
  <w:style w:type="paragraph" w:customStyle="1" w:styleId="Adresse">
    <w:name w:val="Adresse"/>
    <w:basedOn w:val="Normal"/>
    <w:rsid w:val="00C12284"/>
    <w:pPr>
      <w:ind w:left="5103"/>
    </w:pPr>
    <w:rPr>
      <w:kern w:val="22"/>
    </w:rPr>
  </w:style>
  <w:style w:type="paragraph" w:styleId="Titre">
    <w:name w:val="Title"/>
    <w:basedOn w:val="Normal"/>
    <w:next w:val="Normal"/>
    <w:link w:val="TitreCar"/>
    <w:qFormat/>
    <w:rsid w:val="00AB5846"/>
    <w:pPr>
      <w:spacing w:before="240" w:after="60"/>
      <w:jc w:val="center"/>
      <w:outlineLvl w:val="0"/>
    </w:pPr>
    <w:rPr>
      <w:rFonts w:ascii="Cambria" w:hAnsi="Cambria" w:cs="Times New Roman"/>
      <w:b/>
      <w:kern w:val="28"/>
      <w:sz w:val="32"/>
      <w:szCs w:val="32"/>
    </w:rPr>
  </w:style>
  <w:style w:type="character" w:customStyle="1" w:styleId="TitreCar">
    <w:name w:val="Titre Car"/>
    <w:link w:val="Titre"/>
    <w:rsid w:val="00AB5846"/>
    <w:rPr>
      <w:rFonts w:ascii="Cambria" w:eastAsia="Times New Roman" w:hAnsi="Cambria" w:cs="Times New Roman"/>
      <w:b/>
      <w:bCs/>
      <w:kern w:val="28"/>
      <w:sz w:val="32"/>
      <w:szCs w:val="32"/>
      <w:lang w:val="nl-NL" w:eastAsia="nl-NL"/>
    </w:rPr>
  </w:style>
  <w:style w:type="character" w:customStyle="1" w:styleId="Titre1Car">
    <w:name w:val="Titre 1 Car"/>
    <w:link w:val="Titre1"/>
    <w:rsid w:val="00AB5846"/>
    <w:rPr>
      <w:rFonts w:ascii="Cambria" w:eastAsia="Times New Roman" w:hAnsi="Cambria" w:cs="Times New Roman"/>
      <w:b/>
      <w:bCs/>
      <w:kern w:val="32"/>
      <w:sz w:val="32"/>
      <w:szCs w:val="32"/>
      <w:lang w:val="nl-NL" w:eastAsia="nl-NL"/>
    </w:rPr>
  </w:style>
  <w:style w:type="character" w:customStyle="1" w:styleId="Titre2Car">
    <w:name w:val="Titre 2 Car"/>
    <w:link w:val="Titre2"/>
    <w:semiHidden/>
    <w:rsid w:val="00AB5846"/>
    <w:rPr>
      <w:rFonts w:ascii="Cambria" w:eastAsia="Times New Roman" w:hAnsi="Cambria" w:cs="Times New Roman"/>
      <w:b/>
      <w:bCs/>
      <w:i/>
      <w:iCs/>
      <w:sz w:val="28"/>
      <w:szCs w:val="28"/>
      <w:lang w:val="nl-NL" w:eastAsia="nl-NL"/>
    </w:rPr>
  </w:style>
  <w:style w:type="character" w:customStyle="1" w:styleId="Titre3Car">
    <w:name w:val="Titre 3 Car"/>
    <w:link w:val="Titre3"/>
    <w:semiHidden/>
    <w:rsid w:val="00AB5846"/>
    <w:rPr>
      <w:rFonts w:ascii="Cambria" w:eastAsia="Times New Roman" w:hAnsi="Cambria" w:cs="Times New Roman"/>
      <w:b/>
      <w:bCs/>
      <w:sz w:val="26"/>
      <w:szCs w:val="26"/>
      <w:lang w:val="nl-NL" w:eastAsia="nl-NL"/>
    </w:rPr>
  </w:style>
  <w:style w:type="character" w:customStyle="1" w:styleId="Titre4Car">
    <w:name w:val="Titre 4 Car"/>
    <w:link w:val="Titre4"/>
    <w:semiHidden/>
    <w:rsid w:val="00AB5846"/>
    <w:rPr>
      <w:rFonts w:ascii="Calibri" w:eastAsia="Times New Roman" w:hAnsi="Calibri" w:cs="Times New Roman"/>
      <w:b/>
      <w:bCs/>
      <w:sz w:val="28"/>
      <w:szCs w:val="28"/>
      <w:lang w:val="nl-NL" w:eastAsia="nl-NL"/>
    </w:rPr>
  </w:style>
  <w:style w:type="character" w:customStyle="1" w:styleId="Titre5Car">
    <w:name w:val="Titre 5 Car"/>
    <w:link w:val="Titre5"/>
    <w:semiHidden/>
    <w:rsid w:val="00AB5846"/>
    <w:rPr>
      <w:rFonts w:ascii="Calibri" w:eastAsia="Times New Roman" w:hAnsi="Calibri" w:cs="Times New Roman"/>
      <w:b/>
      <w:bCs/>
      <w:i/>
      <w:iCs/>
      <w:sz w:val="26"/>
      <w:szCs w:val="26"/>
      <w:lang w:val="nl-NL" w:eastAsia="nl-NL"/>
    </w:rPr>
  </w:style>
  <w:style w:type="character" w:customStyle="1" w:styleId="Titre6Car">
    <w:name w:val="Titre 6 Car"/>
    <w:link w:val="Titre6"/>
    <w:semiHidden/>
    <w:rsid w:val="00AB5846"/>
    <w:rPr>
      <w:rFonts w:ascii="Calibri" w:eastAsia="Times New Roman" w:hAnsi="Calibri" w:cs="Times New Roman"/>
      <w:b/>
      <w:sz w:val="22"/>
      <w:szCs w:val="22"/>
      <w:lang w:val="nl-NL" w:eastAsia="nl-NL"/>
    </w:rPr>
  </w:style>
  <w:style w:type="character" w:customStyle="1" w:styleId="Titre7Car">
    <w:name w:val="Titre 7 Car"/>
    <w:link w:val="Titre7"/>
    <w:semiHidden/>
    <w:rsid w:val="00AB5846"/>
    <w:rPr>
      <w:rFonts w:ascii="Calibri" w:eastAsia="Times New Roman" w:hAnsi="Calibri" w:cs="Times New Roman"/>
      <w:bCs/>
      <w:sz w:val="24"/>
      <w:szCs w:val="24"/>
      <w:lang w:val="nl-NL" w:eastAsia="nl-NL"/>
    </w:rPr>
  </w:style>
  <w:style w:type="character" w:customStyle="1" w:styleId="Titre8Car">
    <w:name w:val="Titre 8 Car"/>
    <w:link w:val="Titre8"/>
    <w:semiHidden/>
    <w:rsid w:val="00AB5846"/>
    <w:rPr>
      <w:rFonts w:ascii="Calibri" w:eastAsia="Times New Roman" w:hAnsi="Calibri" w:cs="Times New Roman"/>
      <w:bCs/>
      <w:i/>
      <w:iCs/>
      <w:sz w:val="24"/>
      <w:szCs w:val="24"/>
      <w:lang w:val="nl-NL" w:eastAsia="nl-NL"/>
    </w:rPr>
  </w:style>
  <w:style w:type="character" w:customStyle="1" w:styleId="Titre9Car">
    <w:name w:val="Titre 9 Car"/>
    <w:link w:val="Titre9"/>
    <w:semiHidden/>
    <w:rsid w:val="00AB5846"/>
    <w:rPr>
      <w:rFonts w:ascii="Cambria" w:eastAsia="Times New Roman" w:hAnsi="Cambria" w:cs="Times New Roman"/>
      <w:bCs/>
      <w:sz w:val="22"/>
      <w:szCs w:val="22"/>
      <w:lang w:val="nl-NL" w:eastAsia="nl-NL"/>
    </w:rPr>
  </w:style>
  <w:style w:type="paragraph" w:styleId="Lgende">
    <w:name w:val="caption"/>
    <w:basedOn w:val="Normal"/>
    <w:next w:val="Normal"/>
    <w:semiHidden/>
    <w:unhideWhenUsed/>
    <w:qFormat/>
    <w:rsid w:val="00AB5846"/>
    <w:rPr>
      <w:b/>
      <w:sz w:val="20"/>
    </w:rPr>
  </w:style>
  <w:style w:type="paragraph" w:styleId="Sous-titre">
    <w:name w:val="Subtitle"/>
    <w:basedOn w:val="Normal"/>
    <w:next w:val="Normal"/>
    <w:link w:val="Sous-titreCar"/>
    <w:qFormat/>
    <w:rsid w:val="00AB5846"/>
    <w:pPr>
      <w:spacing w:after="60"/>
      <w:jc w:val="center"/>
      <w:outlineLvl w:val="1"/>
    </w:pPr>
    <w:rPr>
      <w:rFonts w:ascii="Cambria" w:hAnsi="Cambria" w:cs="Times New Roman"/>
      <w:szCs w:val="24"/>
    </w:rPr>
  </w:style>
  <w:style w:type="character" w:customStyle="1" w:styleId="Sous-titreCar">
    <w:name w:val="Sous-titre Car"/>
    <w:link w:val="Sous-titre"/>
    <w:rsid w:val="00AB5846"/>
    <w:rPr>
      <w:rFonts w:ascii="Cambria" w:eastAsia="Times New Roman" w:hAnsi="Cambria" w:cs="Times New Roman"/>
      <w:bCs/>
      <w:sz w:val="24"/>
      <w:szCs w:val="24"/>
      <w:lang w:val="nl-NL" w:eastAsia="nl-NL"/>
    </w:rPr>
  </w:style>
  <w:style w:type="character" w:styleId="lev">
    <w:name w:val="Strong"/>
    <w:qFormat/>
    <w:rsid w:val="00AB5846"/>
    <w:rPr>
      <w:b/>
      <w:bCs/>
    </w:rPr>
  </w:style>
  <w:style w:type="character" w:styleId="Accentuation">
    <w:name w:val="Emphasis"/>
    <w:qFormat/>
    <w:rsid w:val="00AB5846"/>
    <w:rPr>
      <w:i/>
      <w:iCs/>
    </w:rPr>
  </w:style>
  <w:style w:type="paragraph" w:styleId="Sansinterligne">
    <w:name w:val="No Spacing"/>
    <w:basedOn w:val="Normal"/>
    <w:link w:val="SansinterligneCar"/>
    <w:uiPriority w:val="1"/>
    <w:qFormat/>
    <w:rsid w:val="00AB5846"/>
  </w:style>
  <w:style w:type="character" w:customStyle="1" w:styleId="SansinterligneCar">
    <w:name w:val="Sans interligne Car"/>
    <w:link w:val="Sansinterligne"/>
    <w:uiPriority w:val="1"/>
    <w:rsid w:val="00AB5846"/>
    <w:rPr>
      <w:rFonts w:cs="Arial"/>
      <w:bCs/>
      <w:sz w:val="24"/>
      <w:lang w:val="nl-NL" w:eastAsia="nl-NL"/>
    </w:rPr>
  </w:style>
  <w:style w:type="paragraph" w:styleId="Paragraphedeliste">
    <w:name w:val="List Paragraph"/>
    <w:basedOn w:val="Normal"/>
    <w:uiPriority w:val="34"/>
    <w:qFormat/>
    <w:rsid w:val="00AB5846"/>
    <w:pPr>
      <w:ind w:left="708"/>
    </w:pPr>
  </w:style>
  <w:style w:type="paragraph" w:styleId="Citation">
    <w:name w:val="Quote"/>
    <w:basedOn w:val="Normal"/>
    <w:next w:val="Normal"/>
    <w:link w:val="CitationCar"/>
    <w:uiPriority w:val="29"/>
    <w:qFormat/>
    <w:rsid w:val="00AB5846"/>
    <w:rPr>
      <w:i/>
      <w:iCs/>
      <w:color w:val="000000"/>
    </w:rPr>
  </w:style>
  <w:style w:type="character" w:customStyle="1" w:styleId="CitationCar">
    <w:name w:val="Citation Car"/>
    <w:link w:val="Citation"/>
    <w:uiPriority w:val="29"/>
    <w:rsid w:val="00AB5846"/>
    <w:rPr>
      <w:rFonts w:eastAsia="Times New Roman" w:cs="Arial"/>
      <w:bCs/>
      <w:i/>
      <w:iCs/>
      <w:color w:val="000000"/>
      <w:sz w:val="24"/>
      <w:lang w:val="nl-NL" w:eastAsia="nl-NL"/>
    </w:rPr>
  </w:style>
  <w:style w:type="paragraph" w:styleId="Citationintense">
    <w:name w:val="Intense Quote"/>
    <w:basedOn w:val="Normal"/>
    <w:next w:val="Normal"/>
    <w:link w:val="CitationintenseCar"/>
    <w:uiPriority w:val="30"/>
    <w:qFormat/>
    <w:rsid w:val="00AB5846"/>
    <w:pPr>
      <w:pBdr>
        <w:bottom w:val="single" w:sz="4" w:space="4" w:color="4F81BD"/>
      </w:pBdr>
      <w:spacing w:before="200" w:after="280"/>
      <w:ind w:left="936" w:right="936"/>
    </w:pPr>
    <w:rPr>
      <w:b/>
      <w:bCs w:val="0"/>
      <w:i/>
      <w:iCs/>
      <w:color w:val="4F81BD"/>
    </w:rPr>
  </w:style>
  <w:style w:type="character" w:customStyle="1" w:styleId="CitationintenseCar">
    <w:name w:val="Citation intense Car"/>
    <w:link w:val="Citationintense"/>
    <w:uiPriority w:val="30"/>
    <w:rsid w:val="00AB5846"/>
    <w:rPr>
      <w:rFonts w:eastAsia="Times New Roman" w:cs="Arial"/>
      <w:b/>
      <w:i/>
      <w:iCs/>
      <w:color w:val="4F81BD"/>
      <w:sz w:val="24"/>
      <w:lang w:val="nl-NL" w:eastAsia="nl-NL"/>
    </w:rPr>
  </w:style>
  <w:style w:type="character" w:styleId="Accentuationlgre">
    <w:name w:val="Subtle Emphasis"/>
    <w:aliases w:val="Titre 10"/>
    <w:uiPriority w:val="19"/>
    <w:qFormat/>
    <w:rsid w:val="00AB5846"/>
    <w:rPr>
      <w:i/>
      <w:iCs/>
      <w:color w:val="808080"/>
    </w:rPr>
  </w:style>
  <w:style w:type="character" w:styleId="Accentuationintense">
    <w:name w:val="Intense Emphasis"/>
    <w:uiPriority w:val="21"/>
    <w:qFormat/>
    <w:rsid w:val="00AB5846"/>
    <w:rPr>
      <w:b/>
      <w:bCs/>
      <w:i/>
      <w:iCs/>
      <w:color w:val="4F81BD"/>
    </w:rPr>
  </w:style>
  <w:style w:type="character" w:styleId="Rfrencelgre">
    <w:name w:val="Subtle Reference"/>
    <w:uiPriority w:val="31"/>
    <w:qFormat/>
    <w:rsid w:val="00AB5846"/>
    <w:rPr>
      <w:smallCaps/>
      <w:color w:val="C0504D"/>
      <w:u w:val="single"/>
    </w:rPr>
  </w:style>
  <w:style w:type="character" w:styleId="Rfrenceintense">
    <w:name w:val="Intense Reference"/>
    <w:uiPriority w:val="32"/>
    <w:qFormat/>
    <w:rsid w:val="00AB5846"/>
    <w:rPr>
      <w:b/>
      <w:bCs/>
      <w:smallCaps/>
      <w:color w:val="C0504D"/>
      <w:spacing w:val="5"/>
      <w:u w:val="single"/>
    </w:rPr>
  </w:style>
  <w:style w:type="character" w:styleId="Titredulivre">
    <w:name w:val="Book Title"/>
    <w:uiPriority w:val="33"/>
    <w:qFormat/>
    <w:rsid w:val="00AB5846"/>
    <w:rPr>
      <w:b/>
      <w:bCs/>
      <w:smallCaps/>
      <w:spacing w:val="5"/>
    </w:rPr>
  </w:style>
  <w:style w:type="paragraph" w:styleId="En-ttedetabledesmatires">
    <w:name w:val="TOC Heading"/>
    <w:basedOn w:val="Titre1"/>
    <w:next w:val="Normal"/>
    <w:uiPriority w:val="39"/>
    <w:semiHidden/>
    <w:unhideWhenUsed/>
    <w:qFormat/>
    <w:rsid w:val="00AB5846"/>
    <w:pPr>
      <w:outlineLvl w:val="9"/>
    </w:pPr>
  </w:style>
  <w:style w:type="paragraph" w:styleId="Textebrut">
    <w:name w:val="Plain Text"/>
    <w:basedOn w:val="Normal"/>
    <w:link w:val="TextebrutCar"/>
    <w:uiPriority w:val="99"/>
    <w:semiHidden/>
    <w:unhideWhenUsed/>
    <w:rsid w:val="000C1C5B"/>
    <w:rPr>
      <w:rFonts w:ascii="Calibri" w:eastAsia="Calibri" w:hAnsi="Calibri" w:cs="Times New Roman"/>
      <w:bCs w:val="0"/>
      <w:sz w:val="22"/>
      <w:szCs w:val="21"/>
      <w:lang w:val="fr-BE" w:eastAsia="en-US"/>
    </w:rPr>
  </w:style>
  <w:style w:type="character" w:customStyle="1" w:styleId="TextebrutCar">
    <w:name w:val="Texte brut Car"/>
    <w:link w:val="Textebrut"/>
    <w:uiPriority w:val="99"/>
    <w:semiHidden/>
    <w:rsid w:val="000C1C5B"/>
    <w:rPr>
      <w:rFonts w:ascii="Calibri" w:eastAsia="Calibri" w:hAnsi="Calibri" w:cs="Times New Roman"/>
      <w:sz w:val="22"/>
      <w:szCs w:val="21"/>
      <w:lang w:val="fr-BE"/>
    </w:rPr>
  </w:style>
  <w:style w:type="character" w:styleId="CitationHTML">
    <w:name w:val="HTML Cite"/>
    <w:uiPriority w:val="99"/>
    <w:semiHidden/>
    <w:unhideWhenUsed/>
    <w:rsid w:val="00F1401E"/>
    <w:rPr>
      <w:i/>
      <w:iCs/>
    </w:rPr>
  </w:style>
  <w:style w:type="character" w:styleId="Lienhypertexte">
    <w:name w:val="Hyperlink"/>
    <w:uiPriority w:val="99"/>
    <w:unhideWhenUsed/>
    <w:rsid w:val="00F1401E"/>
    <w:rPr>
      <w:color w:val="0000FF"/>
      <w:u w:val="single"/>
    </w:rPr>
  </w:style>
  <w:style w:type="paragraph" w:styleId="En-tte">
    <w:name w:val="header"/>
    <w:basedOn w:val="Normal"/>
    <w:link w:val="En-tteCar"/>
    <w:uiPriority w:val="99"/>
    <w:unhideWhenUsed/>
    <w:rsid w:val="000D197A"/>
    <w:pPr>
      <w:tabs>
        <w:tab w:val="center" w:pos="4153"/>
        <w:tab w:val="right" w:pos="8306"/>
      </w:tabs>
    </w:pPr>
    <w:rPr>
      <w:rFonts w:cs="Times New Roman"/>
      <w:bCs w:val="0"/>
      <w:szCs w:val="24"/>
      <w:lang w:val="en-GB" w:eastAsia="fr-FR"/>
    </w:rPr>
  </w:style>
  <w:style w:type="character" w:customStyle="1" w:styleId="En-tteCar">
    <w:name w:val="En-tête Car"/>
    <w:basedOn w:val="Policepardfaut"/>
    <w:link w:val="En-tte"/>
    <w:uiPriority w:val="99"/>
    <w:rsid w:val="000D197A"/>
    <w:rPr>
      <w:sz w:val="24"/>
      <w:szCs w:val="24"/>
      <w:lang w:eastAsia="fr-FR"/>
    </w:rPr>
  </w:style>
  <w:style w:type="character" w:customStyle="1" w:styleId="apple-converted-space">
    <w:name w:val="apple-converted-space"/>
    <w:rsid w:val="000D197A"/>
  </w:style>
  <w:style w:type="paragraph" w:styleId="Textedebulles">
    <w:name w:val="Balloon Text"/>
    <w:basedOn w:val="Normal"/>
    <w:link w:val="TextedebullesCar"/>
    <w:uiPriority w:val="99"/>
    <w:semiHidden/>
    <w:unhideWhenUsed/>
    <w:rsid w:val="00EC68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68EF"/>
    <w:rPr>
      <w:rFonts w:ascii="Segoe UI" w:hAnsi="Segoe UI" w:cs="Segoe UI"/>
      <w:bCs/>
      <w:sz w:val="18"/>
      <w:szCs w:val="18"/>
      <w:lang w:val="nl-NL" w:eastAsia="nl-NL"/>
    </w:rPr>
  </w:style>
  <w:style w:type="table" w:styleId="Grilledutableau">
    <w:name w:val="Table Grid"/>
    <w:basedOn w:val="TableauNormal"/>
    <w:uiPriority w:val="39"/>
    <w:rsid w:val="00BC15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74081"/>
    <w:rPr>
      <w:rFonts w:cs="Arial"/>
      <w:bCs/>
      <w:sz w:val="24"/>
      <w:lang w:val="nl-NL" w:eastAsia="nl-NL"/>
    </w:rPr>
  </w:style>
  <w:style w:type="character" w:styleId="Marquedecommentaire">
    <w:name w:val="annotation reference"/>
    <w:basedOn w:val="Policepardfaut"/>
    <w:uiPriority w:val="99"/>
    <w:semiHidden/>
    <w:unhideWhenUsed/>
    <w:rsid w:val="001532DB"/>
    <w:rPr>
      <w:sz w:val="16"/>
      <w:szCs w:val="16"/>
    </w:rPr>
  </w:style>
  <w:style w:type="paragraph" w:styleId="Commentaire">
    <w:name w:val="annotation text"/>
    <w:basedOn w:val="Normal"/>
    <w:link w:val="CommentaireCar"/>
    <w:uiPriority w:val="99"/>
    <w:unhideWhenUsed/>
    <w:rsid w:val="001532DB"/>
    <w:rPr>
      <w:sz w:val="20"/>
    </w:rPr>
  </w:style>
  <w:style w:type="character" w:customStyle="1" w:styleId="CommentaireCar">
    <w:name w:val="Commentaire Car"/>
    <w:basedOn w:val="Policepardfaut"/>
    <w:link w:val="Commentaire"/>
    <w:uiPriority w:val="99"/>
    <w:rsid w:val="001532DB"/>
    <w:rPr>
      <w:rFonts w:cs="Arial"/>
      <w:bCs/>
      <w:lang w:val="nl-NL" w:eastAsia="nl-NL"/>
    </w:rPr>
  </w:style>
  <w:style w:type="paragraph" w:styleId="Objetducommentaire">
    <w:name w:val="annotation subject"/>
    <w:basedOn w:val="Commentaire"/>
    <w:next w:val="Commentaire"/>
    <w:link w:val="ObjetducommentaireCar"/>
    <w:uiPriority w:val="99"/>
    <w:semiHidden/>
    <w:unhideWhenUsed/>
    <w:rsid w:val="001532DB"/>
    <w:rPr>
      <w:b/>
    </w:rPr>
  </w:style>
  <w:style w:type="character" w:customStyle="1" w:styleId="ObjetducommentaireCar">
    <w:name w:val="Objet du commentaire Car"/>
    <w:basedOn w:val="CommentaireCar"/>
    <w:link w:val="Objetducommentaire"/>
    <w:uiPriority w:val="99"/>
    <w:semiHidden/>
    <w:rsid w:val="001532DB"/>
    <w:rPr>
      <w:rFonts w:cs="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951">
      <w:bodyDiv w:val="1"/>
      <w:marLeft w:val="0"/>
      <w:marRight w:val="0"/>
      <w:marTop w:val="0"/>
      <w:marBottom w:val="0"/>
      <w:divBdr>
        <w:top w:val="none" w:sz="0" w:space="0" w:color="auto"/>
        <w:left w:val="none" w:sz="0" w:space="0" w:color="auto"/>
        <w:bottom w:val="none" w:sz="0" w:space="0" w:color="auto"/>
        <w:right w:val="none" w:sz="0" w:space="0" w:color="auto"/>
      </w:divBdr>
    </w:div>
    <w:div w:id="108471510">
      <w:bodyDiv w:val="1"/>
      <w:marLeft w:val="0"/>
      <w:marRight w:val="0"/>
      <w:marTop w:val="0"/>
      <w:marBottom w:val="0"/>
      <w:divBdr>
        <w:top w:val="none" w:sz="0" w:space="0" w:color="auto"/>
        <w:left w:val="none" w:sz="0" w:space="0" w:color="auto"/>
        <w:bottom w:val="none" w:sz="0" w:space="0" w:color="auto"/>
        <w:right w:val="none" w:sz="0" w:space="0" w:color="auto"/>
      </w:divBdr>
    </w:div>
    <w:div w:id="183910934">
      <w:bodyDiv w:val="1"/>
      <w:marLeft w:val="0"/>
      <w:marRight w:val="0"/>
      <w:marTop w:val="0"/>
      <w:marBottom w:val="0"/>
      <w:divBdr>
        <w:top w:val="none" w:sz="0" w:space="0" w:color="auto"/>
        <w:left w:val="none" w:sz="0" w:space="0" w:color="auto"/>
        <w:bottom w:val="none" w:sz="0" w:space="0" w:color="auto"/>
        <w:right w:val="none" w:sz="0" w:space="0" w:color="auto"/>
      </w:divBdr>
    </w:div>
    <w:div w:id="210313923">
      <w:bodyDiv w:val="1"/>
      <w:marLeft w:val="0"/>
      <w:marRight w:val="0"/>
      <w:marTop w:val="0"/>
      <w:marBottom w:val="0"/>
      <w:divBdr>
        <w:top w:val="none" w:sz="0" w:space="0" w:color="auto"/>
        <w:left w:val="none" w:sz="0" w:space="0" w:color="auto"/>
        <w:bottom w:val="none" w:sz="0" w:space="0" w:color="auto"/>
        <w:right w:val="none" w:sz="0" w:space="0" w:color="auto"/>
      </w:divBdr>
    </w:div>
    <w:div w:id="233905065">
      <w:bodyDiv w:val="1"/>
      <w:marLeft w:val="0"/>
      <w:marRight w:val="0"/>
      <w:marTop w:val="0"/>
      <w:marBottom w:val="0"/>
      <w:divBdr>
        <w:top w:val="none" w:sz="0" w:space="0" w:color="auto"/>
        <w:left w:val="none" w:sz="0" w:space="0" w:color="auto"/>
        <w:bottom w:val="none" w:sz="0" w:space="0" w:color="auto"/>
        <w:right w:val="none" w:sz="0" w:space="0" w:color="auto"/>
      </w:divBdr>
    </w:div>
    <w:div w:id="266236537">
      <w:bodyDiv w:val="1"/>
      <w:marLeft w:val="0"/>
      <w:marRight w:val="0"/>
      <w:marTop w:val="0"/>
      <w:marBottom w:val="0"/>
      <w:divBdr>
        <w:top w:val="none" w:sz="0" w:space="0" w:color="auto"/>
        <w:left w:val="none" w:sz="0" w:space="0" w:color="auto"/>
        <w:bottom w:val="none" w:sz="0" w:space="0" w:color="auto"/>
        <w:right w:val="none" w:sz="0" w:space="0" w:color="auto"/>
      </w:divBdr>
    </w:div>
    <w:div w:id="286744714">
      <w:bodyDiv w:val="1"/>
      <w:marLeft w:val="0"/>
      <w:marRight w:val="0"/>
      <w:marTop w:val="0"/>
      <w:marBottom w:val="0"/>
      <w:divBdr>
        <w:top w:val="none" w:sz="0" w:space="0" w:color="auto"/>
        <w:left w:val="none" w:sz="0" w:space="0" w:color="auto"/>
        <w:bottom w:val="none" w:sz="0" w:space="0" w:color="auto"/>
        <w:right w:val="none" w:sz="0" w:space="0" w:color="auto"/>
      </w:divBdr>
    </w:div>
    <w:div w:id="309136410">
      <w:bodyDiv w:val="1"/>
      <w:marLeft w:val="0"/>
      <w:marRight w:val="0"/>
      <w:marTop w:val="0"/>
      <w:marBottom w:val="0"/>
      <w:divBdr>
        <w:top w:val="none" w:sz="0" w:space="0" w:color="auto"/>
        <w:left w:val="none" w:sz="0" w:space="0" w:color="auto"/>
        <w:bottom w:val="none" w:sz="0" w:space="0" w:color="auto"/>
        <w:right w:val="none" w:sz="0" w:space="0" w:color="auto"/>
      </w:divBdr>
    </w:div>
    <w:div w:id="381905025">
      <w:bodyDiv w:val="1"/>
      <w:marLeft w:val="0"/>
      <w:marRight w:val="0"/>
      <w:marTop w:val="0"/>
      <w:marBottom w:val="0"/>
      <w:divBdr>
        <w:top w:val="none" w:sz="0" w:space="0" w:color="auto"/>
        <w:left w:val="none" w:sz="0" w:space="0" w:color="auto"/>
        <w:bottom w:val="none" w:sz="0" w:space="0" w:color="auto"/>
        <w:right w:val="none" w:sz="0" w:space="0" w:color="auto"/>
      </w:divBdr>
    </w:div>
    <w:div w:id="578248870">
      <w:bodyDiv w:val="1"/>
      <w:marLeft w:val="0"/>
      <w:marRight w:val="0"/>
      <w:marTop w:val="0"/>
      <w:marBottom w:val="0"/>
      <w:divBdr>
        <w:top w:val="none" w:sz="0" w:space="0" w:color="auto"/>
        <w:left w:val="none" w:sz="0" w:space="0" w:color="auto"/>
        <w:bottom w:val="none" w:sz="0" w:space="0" w:color="auto"/>
        <w:right w:val="none" w:sz="0" w:space="0" w:color="auto"/>
      </w:divBdr>
    </w:div>
    <w:div w:id="623973402">
      <w:bodyDiv w:val="1"/>
      <w:marLeft w:val="0"/>
      <w:marRight w:val="0"/>
      <w:marTop w:val="0"/>
      <w:marBottom w:val="0"/>
      <w:divBdr>
        <w:top w:val="none" w:sz="0" w:space="0" w:color="auto"/>
        <w:left w:val="none" w:sz="0" w:space="0" w:color="auto"/>
        <w:bottom w:val="none" w:sz="0" w:space="0" w:color="auto"/>
        <w:right w:val="none" w:sz="0" w:space="0" w:color="auto"/>
      </w:divBdr>
    </w:div>
    <w:div w:id="1004895183">
      <w:bodyDiv w:val="1"/>
      <w:marLeft w:val="0"/>
      <w:marRight w:val="0"/>
      <w:marTop w:val="0"/>
      <w:marBottom w:val="0"/>
      <w:divBdr>
        <w:top w:val="none" w:sz="0" w:space="0" w:color="auto"/>
        <w:left w:val="none" w:sz="0" w:space="0" w:color="auto"/>
        <w:bottom w:val="none" w:sz="0" w:space="0" w:color="auto"/>
        <w:right w:val="none" w:sz="0" w:space="0" w:color="auto"/>
      </w:divBdr>
    </w:div>
    <w:div w:id="1097628704">
      <w:bodyDiv w:val="1"/>
      <w:marLeft w:val="0"/>
      <w:marRight w:val="0"/>
      <w:marTop w:val="0"/>
      <w:marBottom w:val="0"/>
      <w:divBdr>
        <w:top w:val="none" w:sz="0" w:space="0" w:color="auto"/>
        <w:left w:val="none" w:sz="0" w:space="0" w:color="auto"/>
        <w:bottom w:val="none" w:sz="0" w:space="0" w:color="auto"/>
        <w:right w:val="none" w:sz="0" w:space="0" w:color="auto"/>
      </w:divBdr>
    </w:div>
    <w:div w:id="1457484390">
      <w:bodyDiv w:val="1"/>
      <w:marLeft w:val="0"/>
      <w:marRight w:val="0"/>
      <w:marTop w:val="0"/>
      <w:marBottom w:val="0"/>
      <w:divBdr>
        <w:top w:val="none" w:sz="0" w:space="0" w:color="auto"/>
        <w:left w:val="none" w:sz="0" w:space="0" w:color="auto"/>
        <w:bottom w:val="none" w:sz="0" w:space="0" w:color="auto"/>
        <w:right w:val="none" w:sz="0" w:space="0" w:color="auto"/>
      </w:divBdr>
    </w:div>
    <w:div w:id="1680539869">
      <w:bodyDiv w:val="1"/>
      <w:marLeft w:val="0"/>
      <w:marRight w:val="0"/>
      <w:marTop w:val="0"/>
      <w:marBottom w:val="0"/>
      <w:divBdr>
        <w:top w:val="none" w:sz="0" w:space="0" w:color="auto"/>
        <w:left w:val="none" w:sz="0" w:space="0" w:color="auto"/>
        <w:bottom w:val="none" w:sz="0" w:space="0" w:color="auto"/>
        <w:right w:val="none" w:sz="0" w:space="0" w:color="auto"/>
      </w:divBdr>
    </w:div>
    <w:div w:id="1873617357">
      <w:bodyDiv w:val="1"/>
      <w:marLeft w:val="0"/>
      <w:marRight w:val="0"/>
      <w:marTop w:val="0"/>
      <w:marBottom w:val="0"/>
      <w:divBdr>
        <w:top w:val="none" w:sz="0" w:space="0" w:color="auto"/>
        <w:left w:val="none" w:sz="0" w:space="0" w:color="auto"/>
        <w:bottom w:val="none" w:sz="0" w:space="0" w:color="auto"/>
        <w:right w:val="none" w:sz="0" w:space="0" w:color="auto"/>
      </w:divBdr>
    </w:div>
    <w:div w:id="1910919508">
      <w:bodyDiv w:val="1"/>
      <w:marLeft w:val="0"/>
      <w:marRight w:val="0"/>
      <w:marTop w:val="0"/>
      <w:marBottom w:val="0"/>
      <w:divBdr>
        <w:top w:val="none" w:sz="0" w:space="0" w:color="auto"/>
        <w:left w:val="none" w:sz="0" w:space="0" w:color="auto"/>
        <w:bottom w:val="none" w:sz="0" w:space="0" w:color="auto"/>
        <w:right w:val="none" w:sz="0" w:space="0" w:color="auto"/>
      </w:divBdr>
    </w:div>
    <w:div w:id="1924027418">
      <w:bodyDiv w:val="1"/>
      <w:marLeft w:val="0"/>
      <w:marRight w:val="0"/>
      <w:marTop w:val="0"/>
      <w:marBottom w:val="0"/>
      <w:divBdr>
        <w:top w:val="none" w:sz="0" w:space="0" w:color="auto"/>
        <w:left w:val="none" w:sz="0" w:space="0" w:color="auto"/>
        <w:bottom w:val="none" w:sz="0" w:space="0" w:color="auto"/>
        <w:right w:val="none" w:sz="0" w:space="0" w:color="auto"/>
      </w:divBdr>
    </w:div>
    <w:div w:id="1956789952">
      <w:bodyDiv w:val="1"/>
      <w:marLeft w:val="0"/>
      <w:marRight w:val="0"/>
      <w:marTop w:val="0"/>
      <w:marBottom w:val="0"/>
      <w:divBdr>
        <w:top w:val="none" w:sz="0" w:space="0" w:color="auto"/>
        <w:left w:val="none" w:sz="0" w:space="0" w:color="auto"/>
        <w:bottom w:val="none" w:sz="0" w:space="0" w:color="auto"/>
        <w:right w:val="none" w:sz="0" w:space="0" w:color="auto"/>
      </w:divBdr>
    </w:div>
    <w:div w:id="20349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9C1406F20944D8434455887A91673" ma:contentTypeVersion="11" ma:contentTypeDescription="Create a new document." ma:contentTypeScope="" ma:versionID="bded515d50a05ac81ff514b9f6e57dfc">
  <xsd:schema xmlns:xsd="http://www.w3.org/2001/XMLSchema" xmlns:xs="http://www.w3.org/2001/XMLSchema" xmlns:p="http://schemas.microsoft.com/office/2006/metadata/properties" xmlns:ns3="a98a43a5-aff9-4560-89b9-3b82a4eeceeb" xmlns:ns4="8b888889-34e9-4a04-b863-21d9b56fbbb9" targetNamespace="http://schemas.microsoft.com/office/2006/metadata/properties" ma:root="true" ma:fieldsID="4fd90ccec8b92e4d76b68db847075173" ns3:_="" ns4:_="">
    <xsd:import namespace="a98a43a5-aff9-4560-89b9-3b82a4eeceeb"/>
    <xsd:import namespace="8b888889-34e9-4a04-b863-21d9b56fbb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a43a5-aff9-4560-89b9-3b82a4eec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88889-34e9-4a04-b863-21d9b56fbb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85544-87B1-48A5-B32F-420A7826C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072FF-6EF6-4C7C-851B-634E6028AF69}">
  <ds:schemaRefs>
    <ds:schemaRef ds:uri="http://schemas.microsoft.com/sharepoint/v3/contenttype/forms"/>
  </ds:schemaRefs>
</ds:datastoreItem>
</file>

<file path=customXml/itemProps3.xml><?xml version="1.0" encoding="utf-8"?>
<ds:datastoreItem xmlns:ds="http://schemas.openxmlformats.org/officeDocument/2006/customXml" ds:itemID="{CC102D76-3D9E-46B8-8852-5B2317CC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a43a5-aff9-4560-89b9-3b82a4eeceeb"/>
    <ds:schemaRef ds:uri="8b888889-34e9-4a04-b863-21d9b56fb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2082</Words>
  <Characters>11452</Characters>
  <Application>Microsoft Office Word</Application>
  <DocSecurity>0</DocSecurity>
  <Lines>95</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VANRUTTEN Hilde</dc:creator>
  <cp:lastModifiedBy>Van De Vyvere Aloys</cp:lastModifiedBy>
  <cp:revision>4</cp:revision>
  <cp:lastPrinted>2025-01-13T13:29:00Z</cp:lastPrinted>
  <dcterms:created xsi:type="dcterms:W3CDTF">2025-01-17T12:53:00Z</dcterms:created>
  <dcterms:modified xsi:type="dcterms:W3CDTF">2025-01-22T16:38:00Z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0x0101004049C1406F20944D8434455887A91673</vt:lpwstr>
  </property>
  <property fmtid="{D5CDD505-2E9C-101B-9397-08002B2CF9AE}" pid="3" name="_dlc_DocIdItemGuid">
    <vt:lpwstr>c337cab4-c4c4-4f20-ac33-ee92cb993f2d</vt:lpwstr>
  </property>
</Properties>
</file>